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00" w:rsidRPr="00DE33AA" w:rsidRDefault="00670700" w:rsidP="00B25015">
      <w:pPr>
        <w:shd w:val="clear" w:color="auto" w:fill="FFFFFF"/>
        <w:jc w:val="center"/>
        <w:rPr>
          <w:rFonts w:ascii="宋体"/>
          <w:b/>
          <w:sz w:val="28"/>
          <w:szCs w:val="28"/>
        </w:rPr>
      </w:pPr>
      <w:r w:rsidRPr="00DE33AA">
        <w:rPr>
          <w:rFonts w:ascii="宋体" w:hAnsi="宋体" w:hint="eastAsia"/>
          <w:b/>
          <w:sz w:val="28"/>
          <w:szCs w:val="28"/>
        </w:rPr>
        <w:t>苏州市清洁生产审核评估</w:t>
      </w:r>
      <w:r w:rsidRPr="00DE33AA">
        <w:rPr>
          <w:rFonts w:ascii="宋体" w:hAnsi="宋体"/>
          <w:b/>
          <w:sz w:val="28"/>
          <w:szCs w:val="28"/>
        </w:rPr>
        <w:t>/</w:t>
      </w:r>
      <w:r w:rsidRPr="00DE33AA">
        <w:rPr>
          <w:rFonts w:ascii="宋体" w:hAnsi="宋体" w:hint="eastAsia"/>
          <w:b/>
          <w:sz w:val="28"/>
          <w:szCs w:val="28"/>
        </w:rPr>
        <w:t>验收</w:t>
      </w:r>
      <w:proofErr w:type="gramStart"/>
      <w:r w:rsidRPr="00DE33AA">
        <w:rPr>
          <w:rFonts w:ascii="宋体" w:hAnsi="宋体" w:hint="eastAsia"/>
          <w:b/>
          <w:sz w:val="28"/>
          <w:szCs w:val="28"/>
        </w:rPr>
        <w:t>打分表</w:t>
      </w:r>
      <w:proofErr w:type="gramEnd"/>
      <w:r w:rsidRPr="00DE33AA">
        <w:rPr>
          <w:rFonts w:ascii="宋体" w:hAnsi="宋体" w:hint="eastAsia"/>
          <w:b/>
          <w:sz w:val="28"/>
          <w:szCs w:val="28"/>
        </w:rPr>
        <w:t>填写说明</w:t>
      </w:r>
    </w:p>
    <w:p w:rsidR="00670700" w:rsidRPr="00DE33AA" w:rsidRDefault="00670700" w:rsidP="00DE33AA">
      <w:pPr>
        <w:spacing w:line="360" w:lineRule="auto"/>
        <w:ind w:firstLineChars="150" w:firstLine="420"/>
        <w:rPr>
          <w:rFonts w:ascii="仿宋" w:eastAsia="仿宋" w:hAnsi="仿宋"/>
          <w:sz w:val="28"/>
          <w:szCs w:val="28"/>
          <w:shd w:val="clear" w:color="auto" w:fill="FFFFFF"/>
        </w:rPr>
      </w:pPr>
      <w:r w:rsidRPr="00DE33AA">
        <w:rPr>
          <w:rFonts w:ascii="仿宋" w:eastAsia="仿宋" w:hAnsi="仿宋" w:hint="eastAsia"/>
          <w:sz w:val="28"/>
          <w:szCs w:val="28"/>
        </w:rPr>
        <w:t>本</w:t>
      </w:r>
      <w:r w:rsidR="004E04E4">
        <w:rPr>
          <w:rFonts w:ascii="仿宋" w:eastAsia="仿宋" w:hAnsi="仿宋" w:hint="eastAsia"/>
          <w:sz w:val="28"/>
          <w:szCs w:val="28"/>
        </w:rPr>
        <w:t>《苏州市2016年清洁生产审核中期评估打分表》</w:t>
      </w:r>
      <w:r w:rsidR="004E04E4" w:rsidRPr="00DE33AA">
        <w:rPr>
          <w:rFonts w:ascii="仿宋" w:eastAsia="仿宋" w:hAnsi="仿宋" w:hint="eastAsia"/>
          <w:sz w:val="28"/>
          <w:szCs w:val="28"/>
        </w:rPr>
        <w:t>、</w:t>
      </w:r>
      <w:r w:rsidR="004E04E4">
        <w:rPr>
          <w:rFonts w:ascii="仿宋" w:eastAsia="仿宋" w:hAnsi="仿宋" w:hint="eastAsia"/>
          <w:sz w:val="28"/>
          <w:szCs w:val="28"/>
        </w:rPr>
        <w:t>《苏州市2016年清洁生产审核验收打分表》</w:t>
      </w:r>
      <w:r w:rsidRPr="00DE33AA">
        <w:rPr>
          <w:rFonts w:ascii="仿宋" w:eastAsia="仿宋" w:hAnsi="仿宋" w:hint="eastAsia"/>
          <w:sz w:val="28"/>
          <w:szCs w:val="28"/>
        </w:rPr>
        <w:t>是根据</w:t>
      </w:r>
      <w:proofErr w:type="gramStart"/>
      <w:r w:rsidRPr="00DE33AA">
        <w:rPr>
          <w:rFonts w:ascii="仿宋" w:eastAsia="仿宋" w:hAnsi="仿宋" w:hint="eastAsia"/>
          <w:sz w:val="28"/>
          <w:szCs w:val="28"/>
        </w:rPr>
        <w:t>国家发改委</w:t>
      </w:r>
      <w:proofErr w:type="gramEnd"/>
      <w:r w:rsidRPr="00DE33AA">
        <w:rPr>
          <w:rFonts w:ascii="仿宋" w:eastAsia="仿宋" w:hAnsi="仿宋" w:hint="eastAsia"/>
          <w:sz w:val="28"/>
          <w:szCs w:val="28"/>
        </w:rPr>
        <w:t>、国家环保</w:t>
      </w:r>
      <w:proofErr w:type="gramStart"/>
      <w:r w:rsidRPr="00DE33AA">
        <w:rPr>
          <w:rFonts w:ascii="仿宋" w:eastAsia="仿宋" w:hAnsi="仿宋" w:hint="eastAsia"/>
          <w:sz w:val="28"/>
          <w:szCs w:val="28"/>
        </w:rPr>
        <w:t>厅最新</w:t>
      </w:r>
      <w:proofErr w:type="gramEnd"/>
      <w:r w:rsidRPr="00DE33AA">
        <w:rPr>
          <w:rFonts w:ascii="仿宋" w:eastAsia="仿宋" w:hAnsi="仿宋" w:hint="eastAsia"/>
          <w:sz w:val="28"/>
          <w:szCs w:val="28"/>
        </w:rPr>
        <w:t>发布的</w:t>
      </w:r>
      <w:r w:rsidRPr="00DE33AA">
        <w:rPr>
          <w:rFonts w:ascii="宋体" w:hAnsi="宋体" w:hint="eastAsia"/>
          <w:sz w:val="28"/>
          <w:szCs w:val="28"/>
          <w:shd w:val="clear" w:color="auto" w:fill="FFFFFF"/>
        </w:rPr>
        <w:t>《清洁生产审核办法》</w:t>
      </w:r>
      <w:r w:rsidRPr="00DE33AA">
        <w:rPr>
          <w:rFonts w:ascii="宋体" w:hAnsi="宋体"/>
          <w:sz w:val="28"/>
          <w:szCs w:val="28"/>
          <w:shd w:val="clear" w:color="auto" w:fill="FFFFFF"/>
        </w:rPr>
        <w:t>2016</w:t>
      </w:r>
      <w:r w:rsidRPr="00DE33AA">
        <w:rPr>
          <w:rFonts w:ascii="宋体" w:hAnsi="宋体" w:hint="eastAsia"/>
          <w:sz w:val="28"/>
          <w:szCs w:val="28"/>
          <w:shd w:val="clear" w:color="auto" w:fill="FFFFFF"/>
        </w:rPr>
        <w:t>年第</w:t>
      </w:r>
      <w:r w:rsidRPr="00DE33AA">
        <w:rPr>
          <w:rFonts w:ascii="宋体" w:hAnsi="宋体"/>
          <w:sz w:val="28"/>
          <w:szCs w:val="28"/>
          <w:shd w:val="clear" w:color="auto" w:fill="FFFFFF"/>
        </w:rPr>
        <w:t>38</w:t>
      </w:r>
      <w:r w:rsidRPr="00DE33AA">
        <w:rPr>
          <w:rFonts w:ascii="宋体" w:hAnsi="宋体" w:hint="eastAsia"/>
          <w:sz w:val="28"/>
          <w:szCs w:val="28"/>
          <w:shd w:val="clear" w:color="auto" w:fill="FFFFFF"/>
        </w:rPr>
        <w:t>号令）</w:t>
      </w:r>
      <w:r w:rsidRPr="00DE33AA">
        <w:rPr>
          <w:rFonts w:ascii="仿宋" w:eastAsia="仿宋" w:hAnsi="仿宋" w:hint="eastAsia"/>
          <w:sz w:val="28"/>
          <w:szCs w:val="28"/>
          <w:shd w:val="clear" w:color="auto" w:fill="FFFFFF"/>
        </w:rPr>
        <w:t>制定的。</w:t>
      </w:r>
      <w:r w:rsidRPr="00DE33AA">
        <w:rPr>
          <w:rFonts w:ascii="仿宋" w:eastAsia="仿宋" w:hAnsi="仿宋" w:hint="eastAsia"/>
          <w:sz w:val="28"/>
          <w:szCs w:val="28"/>
        </w:rPr>
        <w:t>分别是</w:t>
      </w:r>
      <w:r w:rsidR="004E04E4">
        <w:rPr>
          <w:rFonts w:ascii="仿宋" w:eastAsia="仿宋" w:hAnsi="仿宋" w:hint="eastAsia"/>
          <w:sz w:val="28"/>
          <w:szCs w:val="28"/>
        </w:rPr>
        <w:t>在</w:t>
      </w:r>
      <w:r w:rsidRPr="00DE33AA">
        <w:rPr>
          <w:rFonts w:ascii="仿宋" w:eastAsia="仿宋" w:hAnsi="仿宋" w:hint="eastAsia"/>
          <w:sz w:val="28"/>
          <w:szCs w:val="28"/>
        </w:rPr>
        <w:t>清洁生产审核</w:t>
      </w:r>
      <w:r w:rsidR="004E04E4">
        <w:rPr>
          <w:rFonts w:ascii="仿宋" w:eastAsia="仿宋" w:hAnsi="仿宋" w:hint="eastAsia"/>
          <w:sz w:val="28"/>
          <w:szCs w:val="28"/>
        </w:rPr>
        <w:t>中期评估阶段和清洁生产审核</w:t>
      </w:r>
      <w:proofErr w:type="gramStart"/>
      <w:r w:rsidRPr="00DE33AA">
        <w:rPr>
          <w:rFonts w:ascii="仿宋" w:eastAsia="仿宋" w:hAnsi="仿宋" w:hint="eastAsia"/>
          <w:sz w:val="28"/>
          <w:szCs w:val="28"/>
        </w:rPr>
        <w:t>验</w:t>
      </w:r>
      <w:proofErr w:type="gramEnd"/>
      <w:r w:rsidR="004E04E4">
        <w:rPr>
          <w:rFonts w:ascii="仿宋" w:eastAsia="仿宋" w:hAnsi="仿宋" w:hint="eastAsia"/>
          <w:sz w:val="28"/>
          <w:szCs w:val="28"/>
        </w:rPr>
        <w:t>阶段，专家通过清洁生产审核报告资料及现场调查等方式进行评审，对照</w:t>
      </w:r>
      <w:proofErr w:type="gramStart"/>
      <w:r w:rsidR="004E04E4">
        <w:rPr>
          <w:rFonts w:ascii="仿宋" w:eastAsia="仿宋" w:hAnsi="仿宋" w:hint="eastAsia"/>
          <w:sz w:val="28"/>
          <w:szCs w:val="28"/>
        </w:rPr>
        <w:t>打分表</w:t>
      </w:r>
      <w:proofErr w:type="gramEnd"/>
      <w:r w:rsidR="004E04E4">
        <w:rPr>
          <w:rFonts w:ascii="仿宋" w:eastAsia="仿宋" w:hAnsi="仿宋" w:hint="eastAsia"/>
          <w:sz w:val="28"/>
          <w:szCs w:val="28"/>
        </w:rPr>
        <w:t>内容量化打分。清洁生产审核中期</w:t>
      </w:r>
      <w:r w:rsidRPr="00DE33AA">
        <w:rPr>
          <w:rFonts w:ascii="仿宋" w:eastAsia="仿宋" w:hAnsi="仿宋" w:hint="eastAsia"/>
          <w:sz w:val="28"/>
          <w:szCs w:val="28"/>
        </w:rPr>
        <w:t>评估阶段（</w:t>
      </w:r>
      <w:r w:rsidRPr="00DE33AA">
        <w:rPr>
          <w:rFonts w:ascii="仿宋" w:eastAsia="仿宋" w:hAnsi="仿宋"/>
          <w:sz w:val="28"/>
          <w:szCs w:val="28"/>
        </w:rPr>
        <w:t>50</w:t>
      </w:r>
      <w:r w:rsidRPr="00DE33AA">
        <w:rPr>
          <w:rFonts w:ascii="仿宋" w:eastAsia="仿宋" w:hAnsi="仿宋" w:hint="eastAsia"/>
          <w:sz w:val="28"/>
          <w:szCs w:val="28"/>
        </w:rPr>
        <w:t>分）和</w:t>
      </w:r>
      <w:r w:rsidR="004E04E4">
        <w:rPr>
          <w:rFonts w:ascii="仿宋" w:eastAsia="仿宋" w:hAnsi="仿宋" w:hint="eastAsia"/>
          <w:sz w:val="28"/>
          <w:szCs w:val="28"/>
        </w:rPr>
        <w:t>清洁生产审核</w:t>
      </w:r>
      <w:r w:rsidRPr="00DE33AA">
        <w:rPr>
          <w:rFonts w:ascii="仿宋" w:eastAsia="仿宋" w:hAnsi="仿宋" w:hint="eastAsia"/>
          <w:sz w:val="28"/>
          <w:szCs w:val="28"/>
        </w:rPr>
        <w:t>验收阶段（</w:t>
      </w:r>
      <w:r w:rsidRPr="00DE33AA">
        <w:rPr>
          <w:rFonts w:ascii="仿宋" w:eastAsia="仿宋" w:hAnsi="仿宋"/>
          <w:sz w:val="28"/>
          <w:szCs w:val="28"/>
        </w:rPr>
        <w:t>50</w:t>
      </w:r>
      <w:r w:rsidRPr="00DE33AA">
        <w:rPr>
          <w:rFonts w:ascii="仿宋" w:eastAsia="仿宋" w:hAnsi="仿宋" w:hint="eastAsia"/>
          <w:sz w:val="28"/>
          <w:szCs w:val="28"/>
        </w:rPr>
        <w:t>分）</w:t>
      </w:r>
      <w:r w:rsidR="004E04E4">
        <w:rPr>
          <w:rFonts w:ascii="仿宋" w:eastAsia="仿宋" w:hAnsi="仿宋" w:hint="eastAsia"/>
          <w:sz w:val="28"/>
          <w:szCs w:val="28"/>
        </w:rPr>
        <w:t>，</w:t>
      </w:r>
      <w:r w:rsidRPr="00DE33AA">
        <w:rPr>
          <w:rFonts w:ascii="仿宋" w:eastAsia="仿宋" w:hAnsi="仿宋" w:hint="eastAsia"/>
          <w:sz w:val="28"/>
          <w:szCs w:val="28"/>
        </w:rPr>
        <w:t>总分</w:t>
      </w:r>
      <w:r w:rsidRPr="00DE33AA">
        <w:rPr>
          <w:rFonts w:ascii="仿宋" w:eastAsia="仿宋" w:hAnsi="仿宋"/>
          <w:sz w:val="28"/>
          <w:szCs w:val="28"/>
        </w:rPr>
        <w:t>100</w:t>
      </w:r>
      <w:r w:rsidR="004E04E4">
        <w:rPr>
          <w:rFonts w:ascii="仿宋" w:eastAsia="仿宋" w:hAnsi="仿宋" w:hint="eastAsia"/>
          <w:sz w:val="28"/>
          <w:szCs w:val="28"/>
        </w:rPr>
        <w:t>分。</w:t>
      </w:r>
      <w:r w:rsidRPr="00DE33AA">
        <w:rPr>
          <w:rFonts w:ascii="仿宋" w:eastAsia="仿宋" w:hAnsi="仿宋" w:hint="eastAsia"/>
          <w:sz w:val="28"/>
          <w:szCs w:val="28"/>
        </w:rPr>
        <w:t>分别由评估专家及验收专家进行打分及填写</w:t>
      </w:r>
      <w:r w:rsidR="005A31CC">
        <w:rPr>
          <w:rFonts w:ascii="仿宋" w:eastAsia="仿宋" w:hAnsi="仿宋" w:hint="eastAsia"/>
          <w:sz w:val="28"/>
          <w:szCs w:val="28"/>
        </w:rPr>
        <w:t>。</w:t>
      </w:r>
    </w:p>
    <w:p w:rsidR="00670700" w:rsidRDefault="00670700" w:rsidP="00347897">
      <w:pPr>
        <w:spacing w:line="360" w:lineRule="auto"/>
        <w:jc w:val="center"/>
        <w:rPr>
          <w:rFonts w:ascii="宋体"/>
          <w:b/>
          <w:sz w:val="32"/>
          <w:szCs w:val="32"/>
        </w:rPr>
      </w:pPr>
    </w:p>
    <w:p w:rsidR="00670700" w:rsidRPr="004E04E4"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b/>
          <w:sz w:val="32"/>
          <w:szCs w:val="32"/>
        </w:rPr>
      </w:pPr>
    </w:p>
    <w:p w:rsidR="00670700" w:rsidRDefault="00670700" w:rsidP="00347897">
      <w:pPr>
        <w:spacing w:line="360" w:lineRule="auto"/>
        <w:jc w:val="center"/>
        <w:rPr>
          <w:rFonts w:ascii="宋体" w:hint="eastAsia"/>
          <w:b/>
          <w:sz w:val="32"/>
          <w:szCs w:val="32"/>
        </w:rPr>
      </w:pPr>
    </w:p>
    <w:p w:rsidR="00DB2A1E" w:rsidRDefault="00DB2A1E" w:rsidP="00347897">
      <w:pPr>
        <w:spacing w:line="360" w:lineRule="auto"/>
        <w:jc w:val="center"/>
        <w:rPr>
          <w:rFonts w:ascii="宋体" w:hint="eastAsia"/>
          <w:b/>
          <w:sz w:val="32"/>
          <w:szCs w:val="32"/>
        </w:rPr>
      </w:pPr>
    </w:p>
    <w:p w:rsidR="00670700" w:rsidRDefault="00670700" w:rsidP="006C2282">
      <w:pPr>
        <w:spacing w:line="360" w:lineRule="auto"/>
        <w:jc w:val="center"/>
        <w:rPr>
          <w:rFonts w:ascii="仿宋" w:eastAsia="仿宋" w:hAnsi="仿宋" w:hint="eastAsia"/>
          <w:sz w:val="30"/>
          <w:szCs w:val="30"/>
        </w:rPr>
      </w:pPr>
      <w:bookmarkStart w:id="0" w:name="_GoBack"/>
      <w:bookmarkEnd w:id="0"/>
      <w:r w:rsidRPr="00C0243C">
        <w:rPr>
          <w:rFonts w:ascii="宋体" w:hAnsi="宋体" w:hint="eastAsia"/>
          <w:b/>
          <w:sz w:val="30"/>
          <w:szCs w:val="30"/>
        </w:rPr>
        <w:lastRenderedPageBreak/>
        <w:t>苏州市</w:t>
      </w:r>
      <w:r w:rsidRPr="00C0243C">
        <w:rPr>
          <w:rFonts w:ascii="宋体" w:hAnsi="宋体"/>
          <w:b/>
          <w:sz w:val="30"/>
          <w:szCs w:val="30"/>
        </w:rPr>
        <w:t>2016</w:t>
      </w:r>
      <w:r w:rsidRPr="00C0243C">
        <w:rPr>
          <w:rFonts w:ascii="宋体" w:hAnsi="宋体" w:hint="eastAsia"/>
          <w:b/>
          <w:sz w:val="30"/>
          <w:szCs w:val="30"/>
        </w:rPr>
        <w:t>年清洁生产审核</w:t>
      </w:r>
      <w:r w:rsidR="00B83F21">
        <w:rPr>
          <w:rFonts w:ascii="宋体" w:hAnsi="宋体" w:hint="eastAsia"/>
          <w:b/>
          <w:sz w:val="30"/>
          <w:szCs w:val="30"/>
        </w:rPr>
        <w:t>中期</w:t>
      </w:r>
      <w:r w:rsidRPr="00C0243C">
        <w:rPr>
          <w:rFonts w:ascii="宋体" w:hAnsi="宋体" w:hint="eastAsia"/>
          <w:b/>
          <w:sz w:val="30"/>
          <w:szCs w:val="30"/>
        </w:rPr>
        <w:t>评估打分表</w:t>
      </w:r>
      <w:r w:rsidRPr="00C0243C">
        <w:rPr>
          <w:rFonts w:ascii="仿宋" w:eastAsia="仿宋" w:hAnsi="仿宋" w:hint="eastAsia"/>
          <w:sz w:val="30"/>
          <w:szCs w:val="30"/>
        </w:rPr>
        <w:t>（满分</w:t>
      </w:r>
      <w:r w:rsidRPr="00C0243C">
        <w:rPr>
          <w:rFonts w:ascii="仿宋" w:eastAsia="仿宋" w:hAnsi="仿宋"/>
          <w:sz w:val="30"/>
          <w:szCs w:val="30"/>
        </w:rPr>
        <w:t>50</w:t>
      </w:r>
      <w:r w:rsidRPr="00C0243C">
        <w:rPr>
          <w:rFonts w:ascii="仿宋" w:eastAsia="仿宋" w:hAnsi="仿宋" w:hint="eastAsia"/>
          <w:sz w:val="30"/>
          <w:szCs w:val="30"/>
        </w:rPr>
        <w:t>分）</w:t>
      </w:r>
    </w:p>
    <w:p w:rsidR="006C2282" w:rsidRPr="00B83F21" w:rsidRDefault="006C2282" w:rsidP="006C2282">
      <w:pPr>
        <w:spacing w:line="360" w:lineRule="auto"/>
        <w:rPr>
          <w:rFonts w:ascii="宋体"/>
          <w:b/>
          <w:sz w:val="28"/>
          <w:szCs w:val="28"/>
        </w:rPr>
      </w:pPr>
      <w:r w:rsidRPr="00B83F21">
        <w:rPr>
          <w:rFonts w:ascii="仿宋" w:eastAsia="仿宋" w:hAnsi="仿宋" w:hint="eastAsia"/>
          <w:sz w:val="28"/>
          <w:szCs w:val="28"/>
        </w:rPr>
        <w:t xml:space="preserve">企业名称：　　　　　　　　　　　　　　　</w:t>
      </w:r>
      <w:r w:rsidR="00B83F21">
        <w:rPr>
          <w:rFonts w:ascii="仿宋" w:eastAsia="仿宋" w:hAnsi="仿宋" w:hint="eastAsia"/>
          <w:sz w:val="28"/>
          <w:szCs w:val="28"/>
        </w:rPr>
        <w:t xml:space="preserve">　　　</w:t>
      </w:r>
      <w:r w:rsidRPr="00B83F21">
        <w:rPr>
          <w:rFonts w:ascii="仿宋" w:eastAsia="仿宋" w:hAnsi="仿宋" w:hint="eastAsia"/>
          <w:sz w:val="28"/>
          <w:szCs w:val="28"/>
        </w:rPr>
        <w:t>日期：</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6"/>
        <w:gridCol w:w="986"/>
        <w:gridCol w:w="571"/>
        <w:gridCol w:w="5812"/>
        <w:gridCol w:w="425"/>
        <w:gridCol w:w="567"/>
      </w:tblGrid>
      <w:tr w:rsidR="00670700" w:rsidRPr="006825C8" w:rsidTr="00D214D8">
        <w:trPr>
          <w:tblHeader/>
        </w:trPr>
        <w:tc>
          <w:tcPr>
            <w:tcW w:w="995" w:type="dxa"/>
            <w:gridSpan w:val="2"/>
            <w:tcBorders>
              <w:top w:val="double" w:sz="4" w:space="0" w:color="auto"/>
            </w:tcBorders>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szCs w:val="21"/>
              </w:rPr>
              <w:t>类别</w:t>
            </w:r>
          </w:p>
        </w:tc>
        <w:tc>
          <w:tcPr>
            <w:tcW w:w="986" w:type="dxa"/>
            <w:tcBorders>
              <w:top w:val="double" w:sz="4" w:space="0" w:color="auto"/>
            </w:tcBorders>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szCs w:val="21"/>
              </w:rPr>
              <w:t>打分项</w:t>
            </w:r>
          </w:p>
        </w:tc>
        <w:tc>
          <w:tcPr>
            <w:tcW w:w="571" w:type="dxa"/>
            <w:tcBorders>
              <w:top w:val="double" w:sz="4" w:space="0" w:color="auto"/>
            </w:tcBorders>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szCs w:val="21"/>
              </w:rPr>
              <w:t>分值</w:t>
            </w:r>
          </w:p>
        </w:tc>
        <w:tc>
          <w:tcPr>
            <w:tcW w:w="5812" w:type="dxa"/>
            <w:tcBorders>
              <w:top w:val="double" w:sz="4" w:space="0" w:color="auto"/>
            </w:tcBorders>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szCs w:val="21"/>
              </w:rPr>
              <w:t>打分内容</w:t>
            </w:r>
          </w:p>
        </w:tc>
        <w:tc>
          <w:tcPr>
            <w:tcW w:w="425" w:type="dxa"/>
            <w:tcBorders>
              <w:top w:val="double" w:sz="4" w:space="0" w:color="auto"/>
            </w:tcBorders>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标准</w:t>
            </w:r>
          </w:p>
        </w:tc>
        <w:tc>
          <w:tcPr>
            <w:tcW w:w="567" w:type="dxa"/>
            <w:tcBorders>
              <w:top w:val="double" w:sz="4" w:space="0" w:color="auto"/>
            </w:tcBorders>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szCs w:val="21"/>
              </w:rPr>
              <w:t>打分</w:t>
            </w:r>
          </w:p>
        </w:tc>
      </w:tr>
      <w:tr w:rsidR="00670700" w:rsidRPr="006825C8" w:rsidTr="00D214D8">
        <w:trPr>
          <w:trHeight w:val="1396"/>
        </w:trPr>
        <w:tc>
          <w:tcPr>
            <w:tcW w:w="989" w:type="dxa"/>
            <w:vMerge w:val="restart"/>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b/>
                <w:szCs w:val="21"/>
              </w:rPr>
              <w:t>一、清洁生产审核报告规范性</w:t>
            </w:r>
          </w:p>
        </w:tc>
        <w:tc>
          <w:tcPr>
            <w:tcW w:w="992" w:type="dxa"/>
            <w:gridSpan w:val="2"/>
            <w:vAlign w:val="center"/>
          </w:tcPr>
          <w:p w:rsidR="00670700" w:rsidRPr="00645DB2" w:rsidRDefault="00670700" w:rsidP="00D214D8">
            <w:pPr>
              <w:rPr>
                <w:rFonts w:ascii="仿宋_GB2312" w:eastAsia="仿宋_GB2312" w:hAnsi="Times New Roman"/>
                <w:b/>
                <w:szCs w:val="21"/>
              </w:rPr>
            </w:pPr>
            <w:r w:rsidRPr="00645DB2">
              <w:rPr>
                <w:rFonts w:ascii="仿宋_GB2312" w:eastAsia="仿宋_GB2312" w:hAnsi="Times New Roman"/>
                <w:b/>
                <w:szCs w:val="21"/>
              </w:rPr>
              <w:t xml:space="preserve">1. </w:t>
            </w:r>
            <w:r w:rsidRPr="00645DB2">
              <w:rPr>
                <w:rFonts w:ascii="仿宋_GB2312" w:eastAsia="仿宋_GB2312" w:hAnsi="Times New Roman" w:hint="eastAsia"/>
                <w:b/>
                <w:szCs w:val="21"/>
              </w:rPr>
              <w:t>报告编制依据是否充分、合理</w:t>
            </w:r>
          </w:p>
        </w:tc>
        <w:tc>
          <w:tcPr>
            <w:tcW w:w="571"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4</w:t>
            </w:r>
          </w:p>
        </w:tc>
        <w:tc>
          <w:tcPr>
            <w:tcW w:w="5812" w:type="dxa"/>
            <w:vAlign w:val="center"/>
          </w:tcPr>
          <w:p w:rsidR="00670700" w:rsidRPr="00645DB2" w:rsidRDefault="00670700" w:rsidP="00D214D8">
            <w:pPr>
              <w:jc w:val="left"/>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）国家与苏州市有关清洁生产法规、政策的要求；</w:t>
            </w:r>
          </w:p>
          <w:p w:rsidR="00670700" w:rsidRPr="00645DB2" w:rsidRDefault="00670700" w:rsidP="00D214D8">
            <w:pPr>
              <w:jc w:val="left"/>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）国家与苏州市相关产业政策；</w:t>
            </w:r>
          </w:p>
          <w:p w:rsidR="00670700" w:rsidRPr="00645DB2" w:rsidRDefault="00670700" w:rsidP="00D214D8">
            <w:pPr>
              <w:jc w:val="left"/>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）国家、苏州市、行业有关清洁生产标准；</w:t>
            </w:r>
          </w:p>
          <w:p w:rsidR="00670700" w:rsidRPr="00645DB2" w:rsidRDefault="00670700" w:rsidP="00D214D8">
            <w:pPr>
              <w:jc w:val="left"/>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4</w:t>
            </w:r>
            <w:r w:rsidRPr="00645DB2">
              <w:rPr>
                <w:rFonts w:ascii="仿宋_GB2312" w:eastAsia="仿宋_GB2312" w:hAnsi="Times New Roman" w:hint="eastAsia"/>
                <w:szCs w:val="21"/>
              </w:rPr>
              <w:t>）苏州市、区县相关清洁生产发展规划等；</w:t>
            </w:r>
          </w:p>
        </w:tc>
        <w:tc>
          <w:tcPr>
            <w:tcW w:w="425"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4</w:t>
            </w:r>
          </w:p>
        </w:tc>
        <w:tc>
          <w:tcPr>
            <w:tcW w:w="567" w:type="dxa"/>
            <w:vAlign w:val="center"/>
          </w:tcPr>
          <w:p w:rsidR="00670700" w:rsidRPr="00645DB2" w:rsidRDefault="00670700" w:rsidP="00D214D8">
            <w:pPr>
              <w:jc w:val="center"/>
              <w:rPr>
                <w:rFonts w:ascii="仿宋_GB2312" w:eastAsia="仿宋_GB2312" w:hAnsi="Times New Roman"/>
                <w:szCs w:val="21"/>
              </w:rPr>
            </w:pPr>
          </w:p>
        </w:tc>
      </w:tr>
      <w:tr w:rsidR="00670700" w:rsidRPr="006825C8" w:rsidTr="00D214D8">
        <w:trPr>
          <w:trHeight w:val="1979"/>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rPr>
                <w:rFonts w:ascii="仿宋_GB2312" w:eastAsia="仿宋_GB2312" w:hAnsi="Times New Roman"/>
                <w:b/>
                <w:szCs w:val="21"/>
              </w:rPr>
            </w:pPr>
            <w:r w:rsidRPr="00645DB2">
              <w:rPr>
                <w:rFonts w:ascii="仿宋_GB2312" w:eastAsia="仿宋_GB2312" w:hAnsi="Times New Roman"/>
                <w:color w:val="000000"/>
                <w:szCs w:val="21"/>
              </w:rPr>
              <w:t>2</w:t>
            </w:r>
            <w:r w:rsidRPr="00645DB2">
              <w:rPr>
                <w:rFonts w:ascii="仿宋_GB2312" w:eastAsia="仿宋_GB2312" w:hAnsi="Times New Roman" w:hint="eastAsia"/>
                <w:b/>
                <w:szCs w:val="21"/>
              </w:rPr>
              <w:t>、方案效益汇总与分析</w:t>
            </w:r>
          </w:p>
        </w:tc>
        <w:tc>
          <w:tcPr>
            <w:tcW w:w="571"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2</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）对清洁生产方案效益进行了汇总，对比了清洁生产审核前后的效益变化；</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）对拟实施的中高费方案进行了充分的技术评估、环境评估、经济评估；</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）分析了方案实施效益与清洁生产目标的关系；</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4</w:t>
            </w:r>
            <w:r w:rsidRPr="00645DB2">
              <w:rPr>
                <w:rFonts w:ascii="仿宋_GB2312" w:eastAsia="仿宋_GB2312" w:hAnsi="Times New Roman" w:hint="eastAsia"/>
                <w:szCs w:val="21"/>
              </w:rPr>
              <w:t>）编制了切实可行的方案实施与资金筹措计划。</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1106"/>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rPr>
                <w:rFonts w:ascii="仿宋_GB2312" w:eastAsia="仿宋_GB2312" w:hAnsi="Times New Roman"/>
                <w:color w:val="000000"/>
                <w:szCs w:val="21"/>
              </w:rPr>
            </w:pPr>
            <w:r w:rsidRPr="00645DB2">
              <w:rPr>
                <w:rFonts w:ascii="仿宋_GB2312" w:eastAsia="仿宋_GB2312" w:hAnsi="Times New Roman"/>
                <w:b/>
                <w:szCs w:val="21"/>
              </w:rPr>
              <w:t>3</w:t>
            </w:r>
            <w:r w:rsidRPr="00645DB2">
              <w:rPr>
                <w:rFonts w:ascii="仿宋_GB2312" w:eastAsia="仿宋_GB2312" w:hAnsi="Times New Roman" w:hint="eastAsia"/>
                <w:b/>
                <w:szCs w:val="21"/>
              </w:rPr>
              <w:t>、报告结论</w:t>
            </w:r>
          </w:p>
        </w:tc>
        <w:tc>
          <w:tcPr>
            <w:tcW w:w="571"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2</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）对企业产污、排污现状所处水平及其真实性、合理性进行了评价；</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）对方案实施后能否达到设置的清洁生产目标进行了评价。</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1140"/>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rPr>
                <w:rFonts w:ascii="仿宋_GB2312" w:eastAsia="仿宋_GB2312" w:hAnsi="Times New Roman"/>
                <w:color w:val="000000"/>
                <w:szCs w:val="21"/>
              </w:rPr>
            </w:pPr>
            <w:r w:rsidRPr="00645DB2">
              <w:rPr>
                <w:rFonts w:ascii="仿宋_GB2312" w:eastAsia="仿宋_GB2312" w:hAnsi="Times New Roman"/>
                <w:b/>
                <w:szCs w:val="21"/>
              </w:rPr>
              <w:t>4</w:t>
            </w:r>
            <w:r w:rsidRPr="00645DB2">
              <w:rPr>
                <w:rFonts w:ascii="仿宋_GB2312" w:eastAsia="仿宋_GB2312" w:hAnsi="Times New Roman" w:hint="eastAsia"/>
                <w:b/>
                <w:szCs w:val="21"/>
              </w:rPr>
              <w:t>、资料、数据是否详实准确</w:t>
            </w:r>
          </w:p>
        </w:tc>
        <w:tc>
          <w:tcPr>
            <w:tcW w:w="571"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2</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）全厂、审核重点基础资料详实；</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）标准、规范引用准确；</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）工艺流程图详细规范；</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4</w:t>
            </w:r>
            <w:r w:rsidRPr="00645DB2">
              <w:rPr>
                <w:rFonts w:ascii="仿宋_GB2312" w:eastAsia="仿宋_GB2312" w:hAnsi="Times New Roman" w:hint="eastAsia"/>
                <w:szCs w:val="21"/>
              </w:rPr>
              <w:t>）主要资源、能源、环境问题表述清晰；</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5</w:t>
            </w:r>
            <w:r w:rsidRPr="00645DB2">
              <w:rPr>
                <w:rFonts w:ascii="仿宋_GB2312" w:eastAsia="仿宋_GB2312" w:hAnsi="Times New Roman" w:hint="eastAsia"/>
                <w:szCs w:val="21"/>
              </w:rPr>
              <w:t>）方案内容详细规范。</w:t>
            </w:r>
          </w:p>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6</w:t>
            </w:r>
            <w:r w:rsidRPr="00645DB2">
              <w:rPr>
                <w:rFonts w:ascii="仿宋_GB2312" w:eastAsia="仿宋_GB2312" w:hAnsi="Times New Roman" w:hint="eastAsia"/>
                <w:szCs w:val="21"/>
              </w:rPr>
              <w:t>）监测数据齐全，对能耗和污染物削减情况进行了核算。</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104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b/>
                <w:szCs w:val="21"/>
              </w:rPr>
              <w:t>5.</w:t>
            </w:r>
            <w:r w:rsidRPr="00645DB2">
              <w:rPr>
                <w:rFonts w:ascii="仿宋_GB2312" w:eastAsia="仿宋_GB2312" w:hAnsi="Times New Roman" w:hint="eastAsia"/>
                <w:b/>
                <w:szCs w:val="21"/>
              </w:rPr>
              <w:t>分析方法是否科学合理</w:t>
            </w:r>
          </w:p>
        </w:tc>
        <w:tc>
          <w:tcPr>
            <w:tcW w:w="571" w:type="dxa"/>
            <w:vAlign w:val="center"/>
          </w:tcPr>
          <w:p w:rsidR="00670700" w:rsidRPr="00645DB2" w:rsidRDefault="00670700" w:rsidP="00D214D8">
            <w:pPr>
              <w:jc w:val="center"/>
              <w:rPr>
                <w:rFonts w:ascii="仿宋_GB2312" w:eastAsia="仿宋_GB2312" w:hAnsi="Times New Roman"/>
                <w:szCs w:val="21"/>
              </w:rPr>
            </w:pPr>
            <w:r>
              <w:rPr>
                <w:rFonts w:ascii="仿宋_GB2312" w:eastAsia="仿宋_GB2312" w:hAnsi="Times New Roman"/>
                <w:szCs w:val="21"/>
              </w:rPr>
              <w:t>3</w:t>
            </w:r>
          </w:p>
        </w:tc>
        <w:tc>
          <w:tcPr>
            <w:tcW w:w="5812" w:type="dxa"/>
            <w:vAlign w:val="center"/>
          </w:tcPr>
          <w:p w:rsidR="00670700" w:rsidRPr="00E24D4F" w:rsidRDefault="00670700" w:rsidP="00D214D8">
            <w:pPr>
              <w:rPr>
                <w:rFonts w:ascii="仿宋_GB2312" w:eastAsia="仿宋_GB2312" w:hAnsi="Times New Roman"/>
                <w:szCs w:val="21"/>
              </w:rPr>
            </w:pPr>
            <w:r w:rsidRPr="00645DB2">
              <w:rPr>
                <w:rFonts w:ascii="仿宋_GB2312" w:eastAsia="仿宋_GB2312" w:hAnsi="Times New Roman" w:hint="eastAsia"/>
                <w:szCs w:val="21"/>
              </w:rPr>
              <w:t>采用科学的方法对数据进行了分析（物料平衡图、能源平衡、水平衡、污染因子</w:t>
            </w:r>
            <w:proofErr w:type="gramStart"/>
            <w:r w:rsidRPr="00645DB2">
              <w:rPr>
                <w:rFonts w:ascii="仿宋_GB2312" w:eastAsia="仿宋_GB2312" w:hAnsi="Times New Roman" w:hint="eastAsia"/>
                <w:szCs w:val="21"/>
              </w:rPr>
              <w:t>平衡图</w:t>
            </w:r>
            <w:proofErr w:type="gramEnd"/>
            <w:r w:rsidRPr="00645DB2">
              <w:rPr>
                <w:rFonts w:ascii="仿宋_GB2312" w:eastAsia="仿宋_GB2312" w:hAnsi="Times New Roman" w:hint="eastAsia"/>
                <w:szCs w:val="21"/>
              </w:rPr>
              <w:t>等），明确了主要存在的问题及其产生部位；</w:t>
            </w:r>
            <w:r w:rsidRPr="00645DB2">
              <w:rPr>
                <w:rFonts w:ascii="仿宋_GB2312" w:eastAsia="仿宋_GB2312" w:hAnsi="Times New Roman"/>
                <w:szCs w:val="21"/>
              </w:rPr>
              <w:t xml:space="preserve"> </w:t>
            </w:r>
          </w:p>
        </w:tc>
        <w:tc>
          <w:tcPr>
            <w:tcW w:w="425" w:type="dxa"/>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3</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685"/>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b/>
                <w:szCs w:val="21"/>
              </w:rPr>
              <w:t>6.</w:t>
            </w:r>
            <w:r w:rsidRPr="00645DB2">
              <w:rPr>
                <w:rFonts w:ascii="仿宋_GB2312" w:eastAsia="仿宋_GB2312" w:hAnsi="Times New Roman" w:hint="eastAsia"/>
                <w:b/>
                <w:szCs w:val="21"/>
              </w:rPr>
              <w:t>逻辑是否清晰准确</w:t>
            </w:r>
          </w:p>
        </w:tc>
        <w:tc>
          <w:tcPr>
            <w:tcW w:w="571" w:type="dxa"/>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szCs w:val="21"/>
              </w:rPr>
              <w:t>2</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主要问题的提出、原因分析、方案产生三个方面层次分明、逻辑性强。</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35"/>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jc w:val="center"/>
              <w:rPr>
                <w:rFonts w:ascii="黑体" w:eastAsia="黑体" w:hAnsi="黑体"/>
                <w:b/>
                <w:sz w:val="24"/>
                <w:szCs w:val="24"/>
              </w:rPr>
            </w:pPr>
            <w:r w:rsidRPr="00645DB2">
              <w:rPr>
                <w:rFonts w:ascii="黑体" w:eastAsia="黑体" w:hAnsi="黑体" w:hint="eastAsia"/>
                <w:b/>
                <w:sz w:val="24"/>
                <w:szCs w:val="24"/>
              </w:rPr>
              <w:t>小计</w:t>
            </w:r>
          </w:p>
        </w:tc>
        <w:tc>
          <w:tcPr>
            <w:tcW w:w="6808" w:type="dxa"/>
            <w:gridSpan w:val="3"/>
            <w:vAlign w:val="center"/>
          </w:tcPr>
          <w:p w:rsidR="00670700" w:rsidRPr="00645DB2" w:rsidRDefault="00670700" w:rsidP="00D214D8">
            <w:pPr>
              <w:jc w:val="center"/>
              <w:rPr>
                <w:rFonts w:ascii="黑体" w:eastAsia="黑体" w:hAnsi="黑体"/>
                <w:sz w:val="24"/>
                <w:szCs w:val="24"/>
              </w:rPr>
            </w:pPr>
            <w:r w:rsidRPr="00645DB2">
              <w:rPr>
                <w:rFonts w:ascii="黑体" w:eastAsia="黑体" w:hAnsi="黑体"/>
                <w:sz w:val="24"/>
                <w:szCs w:val="24"/>
              </w:rPr>
              <w:t>15</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67"/>
        </w:trPr>
        <w:tc>
          <w:tcPr>
            <w:tcW w:w="989" w:type="dxa"/>
            <w:vMerge w:val="restart"/>
            <w:vAlign w:val="center"/>
          </w:tcPr>
          <w:p w:rsidR="00670700" w:rsidRPr="00645DB2" w:rsidRDefault="00670700" w:rsidP="00D214D8">
            <w:pPr>
              <w:jc w:val="center"/>
              <w:rPr>
                <w:rFonts w:ascii="仿宋_GB2312" w:eastAsia="仿宋_GB2312" w:hAnsi="Times New Roman"/>
                <w:szCs w:val="21"/>
              </w:rPr>
            </w:pPr>
            <w:r w:rsidRPr="00645DB2">
              <w:rPr>
                <w:rFonts w:ascii="仿宋_GB2312" w:eastAsia="仿宋_GB2312" w:hAnsi="Times New Roman" w:hint="eastAsia"/>
                <w:b/>
                <w:szCs w:val="21"/>
              </w:rPr>
              <w:t>二、清洁生产审核过程真实性和规范性</w:t>
            </w:r>
          </w:p>
        </w:tc>
        <w:tc>
          <w:tcPr>
            <w:tcW w:w="992" w:type="dxa"/>
            <w:gridSpan w:val="2"/>
            <w:vMerge w:val="restart"/>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b/>
                <w:szCs w:val="21"/>
              </w:rPr>
              <w:t>审核准备</w:t>
            </w:r>
          </w:p>
        </w:tc>
        <w:tc>
          <w:tcPr>
            <w:tcW w:w="571" w:type="dxa"/>
            <w:vMerge w:val="restart"/>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6</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）高层领导支持并参与；</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C0243C">
        <w:trPr>
          <w:trHeight w:val="475"/>
        </w:trPr>
        <w:tc>
          <w:tcPr>
            <w:tcW w:w="989" w:type="dxa"/>
            <w:vMerge/>
            <w:vAlign w:val="center"/>
          </w:tcPr>
          <w:p w:rsidR="00670700" w:rsidRPr="00645DB2" w:rsidRDefault="00670700" w:rsidP="00D214D8">
            <w:pPr>
              <w:rPr>
                <w:rFonts w:ascii="仿宋_GB2312" w:eastAsia="仿宋_GB2312" w:hAnsi="Times New Roman"/>
                <w:b/>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ind w:left="2520" w:hangingChars="1200" w:hanging="2520"/>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）建立了清洁生产管理制度；</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693"/>
        </w:trPr>
        <w:tc>
          <w:tcPr>
            <w:tcW w:w="989" w:type="dxa"/>
            <w:vMerge/>
            <w:vAlign w:val="center"/>
          </w:tcPr>
          <w:p w:rsidR="00670700" w:rsidRPr="00645DB2" w:rsidRDefault="00670700" w:rsidP="00D214D8">
            <w:pPr>
              <w:rPr>
                <w:rFonts w:ascii="仿宋_GB2312" w:eastAsia="仿宋_GB2312" w:hAnsi="Times New Roman"/>
                <w:b/>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）广泛开展宣传教育，</w:t>
            </w:r>
            <w:r w:rsidRPr="00645DB2">
              <w:rPr>
                <w:rFonts w:ascii="仿宋_GB2312" w:eastAsia="仿宋_GB2312" w:hAnsi="Times New Roman"/>
                <w:szCs w:val="21"/>
              </w:rPr>
              <w:t>80%</w:t>
            </w:r>
            <w:r w:rsidRPr="00645DB2">
              <w:rPr>
                <w:rFonts w:ascii="仿宋_GB2312" w:eastAsia="仿宋_GB2312" w:hAnsi="Times New Roman" w:hint="eastAsia"/>
                <w:szCs w:val="21"/>
              </w:rPr>
              <w:t>以上</w:t>
            </w:r>
            <w:r>
              <w:rPr>
                <w:rFonts w:ascii="仿宋_GB2312" w:eastAsia="仿宋_GB2312" w:hAnsi="Times New Roman" w:hint="eastAsia"/>
                <w:szCs w:val="21"/>
              </w:rPr>
              <w:t>重点岗位</w:t>
            </w:r>
            <w:r w:rsidRPr="00645DB2">
              <w:rPr>
                <w:rFonts w:ascii="仿宋_GB2312" w:eastAsia="仿宋_GB2312" w:hAnsi="Times New Roman" w:hint="eastAsia"/>
                <w:szCs w:val="21"/>
              </w:rPr>
              <w:t>职工接受清洁生产培训（培训记录、教案、签到表等培训资料齐全）。</w:t>
            </w:r>
            <w:r w:rsidRPr="00645DB2">
              <w:rPr>
                <w:rFonts w:ascii="仿宋_GB2312" w:eastAsia="仿宋_GB2312" w:hAnsi="Times New Roman"/>
                <w:szCs w:val="21"/>
              </w:rPr>
              <w:t xml:space="preserve"> </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05"/>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restart"/>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b/>
                <w:szCs w:val="21"/>
              </w:rPr>
              <w:t>预审核</w:t>
            </w:r>
          </w:p>
        </w:tc>
        <w:tc>
          <w:tcPr>
            <w:tcW w:w="571" w:type="dxa"/>
            <w:vMerge w:val="restart"/>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8</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）筛选审核重点的方法科学、合理、符合实际情况；</w:t>
            </w:r>
            <w:r w:rsidRPr="00645DB2">
              <w:rPr>
                <w:rFonts w:ascii="仿宋_GB2312" w:eastAsia="仿宋_GB2312" w:hAnsi="Times New Roman"/>
                <w:szCs w:val="21"/>
              </w:rPr>
              <w:t xml:space="preserve">            </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271"/>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）清洁生产目标具有时限性、前瞻性，确定依据充分；</w:t>
            </w:r>
            <w:r w:rsidRPr="00645DB2">
              <w:rPr>
                <w:rFonts w:ascii="仿宋_GB2312" w:eastAsia="仿宋_GB2312" w:hAnsi="Times New Roman"/>
                <w:szCs w:val="21"/>
              </w:rPr>
              <w:t xml:space="preserve">            </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75"/>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ind w:leftChars="1" w:left="2732" w:hangingChars="1300" w:hanging="2730"/>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）现场管理良好，无跑、冒、滴、漏。</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75"/>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9A1FD4">
            <w:pPr>
              <w:ind w:leftChars="1" w:left="2732" w:hangingChars="1300" w:hanging="2730"/>
              <w:rPr>
                <w:rFonts w:ascii="仿宋_GB2312" w:eastAsia="仿宋_GB2312" w:hAnsi="Times New Roman"/>
                <w:szCs w:val="21"/>
              </w:rPr>
            </w:pPr>
            <w:r w:rsidRPr="00645DB2">
              <w:rPr>
                <w:rFonts w:ascii="仿宋_GB2312" w:eastAsia="仿宋_GB2312" w:hAnsi="Times New Roman" w:hint="eastAsia"/>
                <w:szCs w:val="21"/>
              </w:rPr>
              <w:t>（</w:t>
            </w:r>
            <w:r>
              <w:rPr>
                <w:rFonts w:ascii="仿宋_GB2312" w:eastAsia="仿宋_GB2312" w:hAnsi="Times New Roman"/>
                <w:szCs w:val="21"/>
              </w:rPr>
              <w:t>4</w:t>
            </w:r>
            <w:r w:rsidRPr="00645DB2">
              <w:rPr>
                <w:rFonts w:ascii="仿宋_GB2312" w:eastAsia="仿宋_GB2312" w:hAnsi="Times New Roman" w:hint="eastAsia"/>
                <w:szCs w:val="21"/>
              </w:rPr>
              <w:t>）有毒有害物品管理规范，使用和处置有记录，有台帐；</w:t>
            </w:r>
          </w:p>
        </w:tc>
        <w:tc>
          <w:tcPr>
            <w:tcW w:w="425" w:type="dxa"/>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20317D">
        <w:trPr>
          <w:trHeight w:val="437"/>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restart"/>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b/>
                <w:szCs w:val="21"/>
              </w:rPr>
              <w:t>审核</w:t>
            </w:r>
          </w:p>
        </w:tc>
        <w:tc>
          <w:tcPr>
            <w:tcW w:w="571" w:type="dxa"/>
            <w:vMerge w:val="restart"/>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7</w:t>
            </w:r>
          </w:p>
        </w:tc>
        <w:tc>
          <w:tcPr>
            <w:tcW w:w="5812" w:type="dxa"/>
            <w:vAlign w:val="center"/>
          </w:tcPr>
          <w:p w:rsidR="00670700" w:rsidRPr="00645DB2" w:rsidRDefault="00670700" w:rsidP="00347897">
            <w:pPr>
              <w:numPr>
                <w:ilvl w:val="0"/>
                <w:numId w:val="1"/>
              </w:numPr>
              <w:rPr>
                <w:rFonts w:ascii="仿宋_GB2312" w:eastAsia="仿宋_GB2312" w:hAnsi="Times New Roman"/>
                <w:szCs w:val="21"/>
              </w:rPr>
            </w:pPr>
            <w:r w:rsidRPr="00645DB2">
              <w:rPr>
                <w:rFonts w:ascii="仿宋_GB2312" w:eastAsia="仿宋_GB2312" w:hAnsi="Times New Roman" w:hint="eastAsia"/>
                <w:szCs w:val="21"/>
              </w:rPr>
              <w:t>计量器具管理完好、运转正常；</w:t>
            </w:r>
          </w:p>
        </w:tc>
        <w:tc>
          <w:tcPr>
            <w:tcW w:w="425" w:type="dxa"/>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1</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631"/>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9A1FD4">
            <w:pPr>
              <w:ind w:leftChars="-1" w:left="2728" w:hangingChars="1300" w:hanging="2730"/>
              <w:rPr>
                <w:rFonts w:ascii="仿宋_GB2312" w:eastAsia="仿宋_GB2312" w:hAnsi="Times New Roman"/>
                <w:szCs w:val="21"/>
              </w:rPr>
            </w:pPr>
            <w:r w:rsidRPr="00645DB2">
              <w:rPr>
                <w:rFonts w:ascii="仿宋_GB2312" w:eastAsia="仿宋_GB2312" w:hAnsi="Times New Roman" w:hint="eastAsia"/>
                <w:szCs w:val="21"/>
              </w:rPr>
              <w:t>（</w:t>
            </w:r>
            <w:r>
              <w:rPr>
                <w:rFonts w:ascii="仿宋_GB2312" w:eastAsia="仿宋_GB2312" w:hAnsi="Times New Roman"/>
                <w:szCs w:val="21"/>
              </w:rPr>
              <w:t>2</w:t>
            </w:r>
            <w:r w:rsidRPr="00645DB2">
              <w:rPr>
                <w:rFonts w:ascii="仿宋_GB2312" w:eastAsia="仿宋_GB2312" w:hAnsi="Times New Roman" w:hint="eastAsia"/>
                <w:szCs w:val="21"/>
              </w:rPr>
              <w:t>）对输入输出数据</w:t>
            </w:r>
            <w:r>
              <w:rPr>
                <w:rFonts w:ascii="仿宋_GB2312" w:eastAsia="仿宋_GB2312" w:hAnsi="Times New Roman" w:hint="eastAsia"/>
                <w:szCs w:val="21"/>
              </w:rPr>
              <w:t>真实</w:t>
            </w:r>
            <w:r w:rsidRPr="00645DB2">
              <w:rPr>
                <w:rFonts w:ascii="仿宋_GB2312" w:eastAsia="仿宋_GB2312" w:hAnsi="Times New Roman" w:hint="eastAsia"/>
                <w:szCs w:val="21"/>
              </w:rPr>
              <w:t>；</w:t>
            </w:r>
            <w:r w:rsidRPr="00645DB2">
              <w:rPr>
                <w:rFonts w:ascii="仿宋_GB2312" w:eastAsia="仿宋_GB2312" w:hAnsi="Times New Roman"/>
                <w:szCs w:val="21"/>
              </w:rPr>
              <w:t xml:space="preserve"> </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13"/>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9A1FD4">
            <w:pPr>
              <w:rPr>
                <w:rFonts w:ascii="仿宋_GB2312" w:eastAsia="仿宋_GB2312" w:hAnsi="Times New Roman"/>
                <w:szCs w:val="21"/>
              </w:rPr>
            </w:pPr>
            <w:r>
              <w:rPr>
                <w:rFonts w:ascii="仿宋_GB2312" w:eastAsia="仿宋_GB2312" w:hAnsi="Times New Roman" w:hint="eastAsia"/>
                <w:szCs w:val="21"/>
              </w:rPr>
              <w:t>（</w:t>
            </w:r>
            <w:r>
              <w:rPr>
                <w:rFonts w:ascii="仿宋_GB2312" w:eastAsia="仿宋_GB2312" w:hAnsi="Times New Roman"/>
                <w:szCs w:val="21"/>
              </w:rPr>
              <w:t>3</w:t>
            </w:r>
            <w:r>
              <w:rPr>
                <w:rFonts w:ascii="仿宋_GB2312" w:eastAsia="仿宋_GB2312" w:hAnsi="Times New Roman" w:hint="eastAsia"/>
                <w:szCs w:val="21"/>
              </w:rPr>
              <w:t>）物料平衡具有针对性（国家法律法规、行业特点、审核重点、）；</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547"/>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9A1FD4">
            <w:pPr>
              <w:rPr>
                <w:rFonts w:ascii="仿宋_GB2312" w:eastAsia="仿宋_GB2312" w:hAnsi="Times New Roman"/>
                <w:szCs w:val="21"/>
              </w:rPr>
            </w:pPr>
            <w:r w:rsidRPr="00645DB2">
              <w:rPr>
                <w:rFonts w:ascii="仿宋_GB2312" w:eastAsia="仿宋_GB2312" w:hAnsi="Times New Roman" w:hint="eastAsia"/>
                <w:szCs w:val="21"/>
              </w:rPr>
              <w:t>（</w:t>
            </w:r>
            <w:r>
              <w:rPr>
                <w:rFonts w:ascii="仿宋_GB2312" w:eastAsia="仿宋_GB2312" w:hAnsi="Times New Roman"/>
                <w:szCs w:val="21"/>
              </w:rPr>
              <w:t>4</w:t>
            </w:r>
            <w:r w:rsidRPr="00645DB2">
              <w:rPr>
                <w:rFonts w:ascii="仿宋_GB2312" w:eastAsia="仿宋_GB2312" w:hAnsi="Times New Roman" w:hint="eastAsia"/>
                <w:szCs w:val="21"/>
              </w:rPr>
              <w:t>）原因分析系统全面。</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547"/>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restart"/>
            <w:vAlign w:val="center"/>
          </w:tcPr>
          <w:p w:rsidR="00670700" w:rsidRPr="00645DB2" w:rsidRDefault="00670700" w:rsidP="00D214D8">
            <w:pPr>
              <w:rPr>
                <w:rFonts w:ascii="仿宋_GB2312" w:eastAsia="仿宋_GB2312" w:hAnsi="Times New Roman"/>
                <w:b/>
                <w:szCs w:val="21"/>
              </w:rPr>
            </w:pPr>
            <w:r w:rsidRPr="00645DB2">
              <w:rPr>
                <w:rFonts w:ascii="仿宋_GB2312" w:eastAsia="仿宋_GB2312" w:hAnsi="Times New Roman" w:hint="eastAsia"/>
                <w:b/>
                <w:szCs w:val="21"/>
              </w:rPr>
              <w:t>实施方案的产生和筛选</w:t>
            </w:r>
          </w:p>
        </w:tc>
        <w:tc>
          <w:tcPr>
            <w:tcW w:w="571" w:type="dxa"/>
            <w:vMerge w:val="restart"/>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4</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）在全厂范围和针对审核重点均提出并实施了无低费方案</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1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）本行业清洁生产技术工艺推广应用。</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2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restart"/>
            <w:vAlign w:val="center"/>
          </w:tcPr>
          <w:p w:rsidR="00670700" w:rsidRPr="00645DB2" w:rsidRDefault="00670700" w:rsidP="00D214D8">
            <w:pPr>
              <w:rPr>
                <w:rFonts w:ascii="仿宋_GB2312" w:eastAsia="仿宋_GB2312" w:hAnsi="Times New Roman"/>
                <w:b/>
                <w:szCs w:val="21"/>
              </w:rPr>
            </w:pPr>
            <w:r w:rsidRPr="00645DB2">
              <w:rPr>
                <w:rFonts w:ascii="仿宋_GB2312" w:eastAsia="仿宋_GB2312" w:hAnsi="Times New Roman" w:hint="eastAsia"/>
                <w:b/>
                <w:szCs w:val="21"/>
              </w:rPr>
              <w:t>方案的确定</w:t>
            </w:r>
          </w:p>
        </w:tc>
        <w:tc>
          <w:tcPr>
            <w:tcW w:w="571" w:type="dxa"/>
            <w:vMerge w:val="restart"/>
            <w:vAlign w:val="center"/>
          </w:tcPr>
          <w:p w:rsidR="00670700" w:rsidRPr="00645DB2" w:rsidRDefault="00670700" w:rsidP="009A1FD4">
            <w:pPr>
              <w:rPr>
                <w:rFonts w:ascii="仿宋_GB2312" w:eastAsia="仿宋_GB2312" w:hAnsi="Times New Roman"/>
                <w:szCs w:val="21"/>
              </w:rPr>
            </w:pPr>
            <w:r w:rsidRPr="00645DB2">
              <w:rPr>
                <w:rFonts w:ascii="仿宋_GB2312" w:eastAsia="仿宋_GB2312" w:hAnsi="Times New Roman"/>
                <w:szCs w:val="21"/>
              </w:rPr>
              <w:t>1</w:t>
            </w:r>
            <w:r>
              <w:rPr>
                <w:rFonts w:ascii="仿宋_GB2312" w:eastAsia="仿宋_GB2312" w:hAnsi="Times New Roman"/>
                <w:szCs w:val="21"/>
              </w:rPr>
              <w:t>0</w:t>
            </w: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1</w:t>
            </w:r>
            <w:r w:rsidRPr="00645DB2">
              <w:rPr>
                <w:rFonts w:ascii="仿宋_GB2312" w:eastAsia="仿宋_GB2312" w:hAnsi="Times New Roman" w:hint="eastAsia"/>
                <w:szCs w:val="21"/>
              </w:rPr>
              <w:t>）制订了详细的方案实施计划，有实施进度要求；</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27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2</w:t>
            </w:r>
            <w:r w:rsidRPr="00645DB2">
              <w:rPr>
                <w:rFonts w:ascii="仿宋_GB2312" w:eastAsia="仿宋_GB2312" w:hAnsi="Times New Roman" w:hint="eastAsia"/>
                <w:szCs w:val="21"/>
              </w:rPr>
              <w:t>）计划实施责任部门、实施责任人；</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77"/>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3</w:t>
            </w:r>
            <w:r w:rsidRPr="00645DB2">
              <w:rPr>
                <w:rFonts w:ascii="仿宋_GB2312" w:eastAsia="仿宋_GB2312" w:hAnsi="Times New Roman" w:hint="eastAsia"/>
                <w:szCs w:val="21"/>
              </w:rPr>
              <w:t>）有边审核、边实施、边见效的论述；</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12"/>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4</w:t>
            </w:r>
            <w:r w:rsidRPr="00645DB2">
              <w:rPr>
                <w:rFonts w:ascii="仿宋_GB2312" w:eastAsia="仿宋_GB2312" w:hAnsi="Times New Roman" w:hint="eastAsia"/>
                <w:szCs w:val="21"/>
              </w:rPr>
              <w:t>）无低费清洁生产方案实施率达到</w:t>
            </w:r>
            <w:r w:rsidRPr="00645DB2">
              <w:rPr>
                <w:rFonts w:ascii="仿宋_GB2312" w:eastAsia="仿宋_GB2312" w:hAnsi="Times New Roman"/>
                <w:szCs w:val="21"/>
              </w:rPr>
              <w:t>90%</w:t>
            </w:r>
            <w:r w:rsidRPr="00645DB2">
              <w:rPr>
                <w:rFonts w:ascii="仿宋_GB2312" w:eastAsia="仿宋_GB2312" w:hAnsi="Times New Roman" w:hint="eastAsia"/>
                <w:szCs w:val="21"/>
              </w:rPr>
              <w:t>以上；</w:t>
            </w:r>
          </w:p>
        </w:tc>
        <w:tc>
          <w:tcPr>
            <w:tcW w:w="425"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40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Merge/>
            <w:vAlign w:val="center"/>
          </w:tcPr>
          <w:p w:rsidR="00670700" w:rsidRPr="00645DB2" w:rsidRDefault="00670700" w:rsidP="00D214D8">
            <w:pPr>
              <w:rPr>
                <w:rFonts w:ascii="仿宋_GB2312" w:eastAsia="仿宋_GB2312" w:hAnsi="Times New Roman"/>
                <w:b/>
                <w:szCs w:val="21"/>
              </w:rPr>
            </w:pPr>
          </w:p>
        </w:tc>
        <w:tc>
          <w:tcPr>
            <w:tcW w:w="571" w:type="dxa"/>
            <w:vMerge/>
            <w:vAlign w:val="center"/>
          </w:tcPr>
          <w:p w:rsidR="00670700" w:rsidRPr="00645DB2" w:rsidRDefault="00670700" w:rsidP="00D214D8">
            <w:pPr>
              <w:rPr>
                <w:rFonts w:ascii="仿宋_GB2312" w:eastAsia="仿宋_GB2312" w:hAnsi="Times New Roman"/>
                <w:szCs w:val="21"/>
              </w:rPr>
            </w:pPr>
          </w:p>
        </w:tc>
        <w:tc>
          <w:tcPr>
            <w:tcW w:w="5812" w:type="dxa"/>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w:t>
            </w:r>
            <w:r w:rsidRPr="00645DB2">
              <w:rPr>
                <w:rFonts w:ascii="仿宋_GB2312" w:eastAsia="仿宋_GB2312" w:hAnsi="Times New Roman"/>
                <w:szCs w:val="21"/>
              </w:rPr>
              <w:t>5</w:t>
            </w:r>
            <w:r w:rsidRPr="00645DB2">
              <w:rPr>
                <w:rFonts w:ascii="仿宋_GB2312" w:eastAsia="仿宋_GB2312" w:hAnsi="Times New Roman" w:hint="eastAsia"/>
                <w:szCs w:val="21"/>
              </w:rPr>
              <w:t>）中高费清洁生产方案至少准备</w:t>
            </w:r>
            <w:r w:rsidRPr="00645DB2">
              <w:rPr>
                <w:rFonts w:ascii="仿宋_GB2312" w:eastAsia="仿宋_GB2312" w:hAnsi="Times New Roman"/>
                <w:szCs w:val="21"/>
              </w:rPr>
              <w:t>2</w:t>
            </w:r>
            <w:r w:rsidRPr="00645DB2">
              <w:rPr>
                <w:rFonts w:ascii="仿宋_GB2312" w:eastAsia="仿宋_GB2312" w:hAnsi="Times New Roman" w:hint="eastAsia"/>
                <w:szCs w:val="21"/>
              </w:rPr>
              <w:t>个以上。</w:t>
            </w:r>
          </w:p>
        </w:tc>
        <w:tc>
          <w:tcPr>
            <w:tcW w:w="425" w:type="dxa"/>
            <w:vAlign w:val="center"/>
          </w:tcPr>
          <w:p w:rsidR="00670700" w:rsidRPr="00645DB2" w:rsidRDefault="00670700" w:rsidP="00D214D8">
            <w:pPr>
              <w:rPr>
                <w:rFonts w:ascii="仿宋_GB2312" w:eastAsia="仿宋_GB2312" w:hAnsi="Times New Roman"/>
                <w:szCs w:val="21"/>
              </w:rPr>
            </w:pPr>
            <w:r>
              <w:rPr>
                <w:rFonts w:ascii="仿宋_GB2312" w:eastAsia="仿宋_GB2312" w:hAnsi="Times New Roman"/>
                <w:szCs w:val="21"/>
              </w:rPr>
              <w:t>2</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554"/>
        </w:trPr>
        <w:tc>
          <w:tcPr>
            <w:tcW w:w="989" w:type="dxa"/>
            <w:vMerge/>
            <w:vAlign w:val="center"/>
          </w:tcPr>
          <w:p w:rsidR="00670700" w:rsidRPr="00645DB2" w:rsidRDefault="00670700" w:rsidP="00D214D8">
            <w:pPr>
              <w:rPr>
                <w:rFonts w:ascii="仿宋_GB2312" w:eastAsia="仿宋_GB2312" w:hAnsi="Times New Roman"/>
                <w:szCs w:val="21"/>
              </w:rPr>
            </w:pPr>
          </w:p>
        </w:tc>
        <w:tc>
          <w:tcPr>
            <w:tcW w:w="992" w:type="dxa"/>
            <w:gridSpan w:val="2"/>
            <w:vAlign w:val="center"/>
          </w:tcPr>
          <w:p w:rsidR="00670700" w:rsidRPr="00645DB2" w:rsidRDefault="00670700" w:rsidP="00D214D8">
            <w:pPr>
              <w:jc w:val="center"/>
              <w:rPr>
                <w:rFonts w:ascii="黑体" w:eastAsia="黑体" w:hAnsi="黑体"/>
                <w:b/>
                <w:sz w:val="24"/>
                <w:szCs w:val="24"/>
              </w:rPr>
            </w:pPr>
            <w:r w:rsidRPr="00645DB2">
              <w:rPr>
                <w:rFonts w:ascii="黑体" w:eastAsia="黑体" w:hAnsi="黑体" w:hint="eastAsia"/>
                <w:b/>
                <w:sz w:val="24"/>
                <w:szCs w:val="24"/>
              </w:rPr>
              <w:t>小计</w:t>
            </w:r>
          </w:p>
        </w:tc>
        <w:tc>
          <w:tcPr>
            <w:tcW w:w="6808" w:type="dxa"/>
            <w:gridSpan w:val="3"/>
            <w:vAlign w:val="center"/>
          </w:tcPr>
          <w:p w:rsidR="00670700" w:rsidRPr="00645DB2" w:rsidRDefault="00670700" w:rsidP="00D214D8">
            <w:pPr>
              <w:jc w:val="center"/>
              <w:rPr>
                <w:rFonts w:ascii="黑体" w:eastAsia="黑体" w:hAnsi="黑体"/>
                <w:sz w:val="24"/>
                <w:szCs w:val="24"/>
              </w:rPr>
            </w:pPr>
            <w:r w:rsidRPr="00645DB2">
              <w:rPr>
                <w:rFonts w:ascii="黑体" w:eastAsia="黑体" w:hAnsi="黑体"/>
                <w:sz w:val="24"/>
                <w:szCs w:val="24"/>
              </w:rPr>
              <w:t>35</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38"/>
        </w:trPr>
        <w:tc>
          <w:tcPr>
            <w:tcW w:w="1981" w:type="dxa"/>
            <w:gridSpan w:val="3"/>
            <w:vAlign w:val="center"/>
          </w:tcPr>
          <w:p w:rsidR="00670700" w:rsidRPr="00645DB2" w:rsidRDefault="00670700" w:rsidP="00D214D8">
            <w:pPr>
              <w:jc w:val="center"/>
              <w:rPr>
                <w:rFonts w:ascii="黑体" w:eastAsia="黑体" w:hAnsi="黑体"/>
                <w:b/>
                <w:sz w:val="24"/>
                <w:szCs w:val="24"/>
              </w:rPr>
            </w:pPr>
            <w:r>
              <w:rPr>
                <w:rFonts w:ascii="黑体" w:eastAsia="黑体" w:hAnsi="黑体" w:hint="eastAsia"/>
                <w:b/>
                <w:sz w:val="24"/>
                <w:szCs w:val="24"/>
              </w:rPr>
              <w:t>评估总分</w:t>
            </w:r>
          </w:p>
        </w:tc>
        <w:tc>
          <w:tcPr>
            <w:tcW w:w="6808" w:type="dxa"/>
            <w:gridSpan w:val="3"/>
            <w:vAlign w:val="center"/>
          </w:tcPr>
          <w:p w:rsidR="00670700" w:rsidRPr="00645DB2" w:rsidRDefault="00670700" w:rsidP="00D214D8">
            <w:pPr>
              <w:jc w:val="center"/>
              <w:rPr>
                <w:rFonts w:ascii="黑体" w:eastAsia="黑体" w:hAnsi="黑体"/>
                <w:sz w:val="24"/>
                <w:szCs w:val="24"/>
              </w:rPr>
            </w:pPr>
            <w:r w:rsidRPr="00645DB2">
              <w:rPr>
                <w:rFonts w:ascii="黑体" w:eastAsia="黑体" w:hAnsi="黑体"/>
                <w:sz w:val="24"/>
                <w:szCs w:val="24"/>
              </w:rPr>
              <w:t>50</w:t>
            </w:r>
          </w:p>
        </w:tc>
        <w:tc>
          <w:tcPr>
            <w:tcW w:w="567" w:type="dxa"/>
            <w:vAlign w:val="center"/>
          </w:tcPr>
          <w:p w:rsidR="00670700" w:rsidRPr="00645DB2" w:rsidRDefault="00670700" w:rsidP="00D214D8">
            <w:pPr>
              <w:rPr>
                <w:rFonts w:ascii="仿宋_GB2312" w:eastAsia="仿宋_GB2312" w:hAnsi="Times New Roman"/>
                <w:szCs w:val="21"/>
              </w:rPr>
            </w:pPr>
          </w:p>
        </w:tc>
      </w:tr>
      <w:tr w:rsidR="00670700" w:rsidRPr="006825C8" w:rsidTr="00D214D8">
        <w:trPr>
          <w:trHeight w:val="338"/>
        </w:trPr>
        <w:tc>
          <w:tcPr>
            <w:tcW w:w="9356" w:type="dxa"/>
            <w:gridSpan w:val="7"/>
            <w:tcBorders>
              <w:bottom w:val="double" w:sz="4" w:space="0" w:color="auto"/>
            </w:tcBorders>
            <w:vAlign w:val="center"/>
          </w:tcPr>
          <w:p w:rsidR="00670700" w:rsidRPr="00645DB2" w:rsidRDefault="00670700" w:rsidP="00D214D8">
            <w:pPr>
              <w:rPr>
                <w:rFonts w:ascii="仿宋_GB2312" w:eastAsia="仿宋_GB2312" w:hAnsi="Times New Roman"/>
                <w:szCs w:val="21"/>
              </w:rPr>
            </w:pPr>
            <w:r w:rsidRPr="00645DB2">
              <w:rPr>
                <w:rFonts w:ascii="仿宋_GB2312" w:eastAsia="仿宋_GB2312" w:hAnsi="Times New Roman" w:hint="eastAsia"/>
                <w:szCs w:val="21"/>
              </w:rPr>
              <w:t>以上是清洁生产审核评估阶段，此表由评估专家填写</w:t>
            </w:r>
          </w:p>
        </w:tc>
      </w:tr>
      <w:tr w:rsidR="00670700" w:rsidRPr="006825C8" w:rsidTr="00D214D8">
        <w:trPr>
          <w:trHeight w:val="597"/>
        </w:trPr>
        <w:tc>
          <w:tcPr>
            <w:tcW w:w="9356" w:type="dxa"/>
            <w:gridSpan w:val="7"/>
            <w:tcBorders>
              <w:bottom w:val="double" w:sz="4" w:space="0" w:color="auto"/>
            </w:tcBorders>
            <w:vAlign w:val="center"/>
          </w:tcPr>
          <w:p w:rsidR="00670700" w:rsidRDefault="00670700" w:rsidP="00D214D8">
            <w:pPr>
              <w:rPr>
                <w:rFonts w:ascii="仿宋_GB2312" w:eastAsia="仿宋_GB2312" w:hAnsi="Times New Roman" w:hint="eastAsia"/>
                <w:szCs w:val="21"/>
              </w:rPr>
            </w:pPr>
            <w:r w:rsidRPr="00645DB2">
              <w:rPr>
                <w:rFonts w:ascii="仿宋_GB2312" w:eastAsia="仿宋_GB2312" w:hAnsi="Times New Roman" w:hint="eastAsia"/>
                <w:szCs w:val="21"/>
              </w:rPr>
              <w:t>评估专家签名：</w:t>
            </w:r>
          </w:p>
          <w:p w:rsidR="00DB2A1E" w:rsidRDefault="00DB2A1E" w:rsidP="00DB2A1E">
            <w:pPr>
              <w:ind w:right="420"/>
              <w:rPr>
                <w:rFonts w:ascii="仿宋_GB2312" w:eastAsia="仿宋_GB2312" w:hAnsi="Times New Roman" w:hint="eastAsia"/>
                <w:szCs w:val="21"/>
              </w:rPr>
            </w:pPr>
          </w:p>
          <w:p w:rsidR="00DB2A1E" w:rsidRPr="00645DB2" w:rsidRDefault="00DB2A1E" w:rsidP="00DB2A1E">
            <w:pPr>
              <w:ind w:right="420" w:firstLineChars="950" w:firstLine="1995"/>
              <w:rPr>
                <w:rFonts w:ascii="仿宋_GB2312" w:eastAsia="仿宋_GB2312" w:hAnsi="Times New Roman"/>
                <w:szCs w:val="21"/>
              </w:rPr>
            </w:pPr>
          </w:p>
        </w:tc>
      </w:tr>
    </w:tbl>
    <w:p w:rsidR="00670700" w:rsidRPr="00645DB2" w:rsidRDefault="00670700" w:rsidP="00347897">
      <w:pPr>
        <w:rPr>
          <w:rFonts w:ascii="Times New Roman" w:eastAsia="仿宋_GB2312" w:hAnsi="Times New Roman"/>
          <w:sz w:val="32"/>
          <w:szCs w:val="24"/>
        </w:rPr>
      </w:pPr>
    </w:p>
    <w:p w:rsidR="00670700" w:rsidRDefault="00670700" w:rsidP="00347897">
      <w:pPr>
        <w:adjustRightInd w:val="0"/>
        <w:snapToGrid w:val="0"/>
        <w:spacing w:line="360" w:lineRule="auto"/>
        <w:rPr>
          <w:sz w:val="28"/>
          <w:szCs w:val="28"/>
        </w:rPr>
      </w:pPr>
    </w:p>
    <w:p w:rsidR="00670700" w:rsidRDefault="00670700" w:rsidP="00347897">
      <w:pPr>
        <w:adjustRightInd w:val="0"/>
        <w:snapToGrid w:val="0"/>
        <w:spacing w:line="360" w:lineRule="auto"/>
        <w:rPr>
          <w:sz w:val="28"/>
          <w:szCs w:val="28"/>
        </w:rPr>
      </w:pPr>
    </w:p>
    <w:p w:rsidR="00670700" w:rsidRDefault="00670700" w:rsidP="00347897">
      <w:pPr>
        <w:adjustRightInd w:val="0"/>
        <w:snapToGrid w:val="0"/>
        <w:spacing w:line="360" w:lineRule="auto"/>
        <w:rPr>
          <w:sz w:val="28"/>
          <w:szCs w:val="28"/>
        </w:rPr>
      </w:pPr>
    </w:p>
    <w:p w:rsidR="00670700" w:rsidRDefault="00670700" w:rsidP="00347897">
      <w:pPr>
        <w:adjustRightInd w:val="0"/>
        <w:snapToGrid w:val="0"/>
        <w:spacing w:line="360" w:lineRule="auto"/>
        <w:rPr>
          <w:rFonts w:hint="eastAsia"/>
          <w:sz w:val="28"/>
          <w:szCs w:val="28"/>
        </w:rPr>
      </w:pPr>
    </w:p>
    <w:p w:rsidR="005A31CC" w:rsidRDefault="005A31CC" w:rsidP="00347897">
      <w:pPr>
        <w:adjustRightInd w:val="0"/>
        <w:snapToGrid w:val="0"/>
        <w:spacing w:line="360" w:lineRule="auto"/>
        <w:rPr>
          <w:rFonts w:hint="eastAsia"/>
          <w:sz w:val="28"/>
          <w:szCs w:val="28"/>
        </w:rPr>
      </w:pPr>
    </w:p>
    <w:p w:rsidR="005A31CC" w:rsidRDefault="005A31CC" w:rsidP="00347897">
      <w:pPr>
        <w:adjustRightInd w:val="0"/>
        <w:snapToGrid w:val="0"/>
        <w:spacing w:line="360" w:lineRule="auto"/>
        <w:rPr>
          <w:rFonts w:hint="eastAsia"/>
          <w:sz w:val="28"/>
          <w:szCs w:val="28"/>
        </w:rPr>
      </w:pPr>
    </w:p>
    <w:p w:rsidR="005A31CC" w:rsidRDefault="005A31CC" w:rsidP="00347897">
      <w:pPr>
        <w:adjustRightInd w:val="0"/>
        <w:snapToGrid w:val="0"/>
        <w:spacing w:line="360" w:lineRule="auto"/>
        <w:rPr>
          <w:rFonts w:hint="eastAsia"/>
          <w:sz w:val="28"/>
          <w:szCs w:val="28"/>
        </w:rPr>
      </w:pPr>
    </w:p>
    <w:p w:rsidR="005A31CC" w:rsidRDefault="005A31CC" w:rsidP="00347897">
      <w:pPr>
        <w:adjustRightInd w:val="0"/>
        <w:snapToGrid w:val="0"/>
        <w:spacing w:line="360" w:lineRule="auto"/>
        <w:rPr>
          <w:rFonts w:hint="eastAsia"/>
          <w:sz w:val="28"/>
          <w:szCs w:val="28"/>
        </w:rPr>
      </w:pPr>
    </w:p>
    <w:p w:rsidR="005A31CC" w:rsidRDefault="005A31CC" w:rsidP="00347897">
      <w:pPr>
        <w:adjustRightInd w:val="0"/>
        <w:snapToGrid w:val="0"/>
        <w:spacing w:line="360" w:lineRule="auto"/>
        <w:rPr>
          <w:rFonts w:hint="eastAsia"/>
          <w:sz w:val="28"/>
          <w:szCs w:val="28"/>
        </w:rPr>
      </w:pPr>
    </w:p>
    <w:p w:rsidR="00670700" w:rsidRDefault="00670700" w:rsidP="00B83F21">
      <w:pPr>
        <w:jc w:val="center"/>
        <w:rPr>
          <w:rFonts w:ascii="仿宋" w:eastAsia="仿宋" w:hAnsi="仿宋" w:hint="eastAsia"/>
          <w:sz w:val="32"/>
          <w:szCs w:val="32"/>
        </w:rPr>
      </w:pPr>
      <w:r w:rsidRPr="00B83F21">
        <w:rPr>
          <w:rFonts w:ascii="宋体" w:hAnsi="宋体" w:hint="eastAsia"/>
          <w:b/>
          <w:sz w:val="30"/>
          <w:szCs w:val="30"/>
        </w:rPr>
        <w:lastRenderedPageBreak/>
        <w:t>苏州市</w:t>
      </w:r>
      <w:r w:rsidRPr="00B83F21">
        <w:rPr>
          <w:rFonts w:ascii="宋体" w:hAnsi="宋体"/>
          <w:b/>
          <w:sz w:val="30"/>
          <w:szCs w:val="30"/>
        </w:rPr>
        <w:t>2016</w:t>
      </w:r>
      <w:r w:rsidRPr="00B83F21">
        <w:rPr>
          <w:rFonts w:ascii="宋体" w:hAnsi="宋体" w:hint="eastAsia"/>
          <w:b/>
          <w:sz w:val="30"/>
          <w:szCs w:val="30"/>
        </w:rPr>
        <w:t>年清洁生产审核验收打分表</w:t>
      </w:r>
      <w:r w:rsidRPr="00E86738">
        <w:rPr>
          <w:rFonts w:ascii="仿宋" w:eastAsia="仿宋" w:hAnsi="仿宋" w:hint="eastAsia"/>
          <w:sz w:val="32"/>
          <w:szCs w:val="32"/>
        </w:rPr>
        <w:t>（满分</w:t>
      </w:r>
      <w:r w:rsidRPr="00E86738">
        <w:rPr>
          <w:rFonts w:ascii="仿宋" w:eastAsia="仿宋" w:hAnsi="仿宋"/>
          <w:sz w:val="32"/>
          <w:szCs w:val="32"/>
        </w:rPr>
        <w:t>50</w:t>
      </w:r>
      <w:r w:rsidRPr="00E86738">
        <w:rPr>
          <w:rFonts w:ascii="仿宋" w:eastAsia="仿宋" w:hAnsi="仿宋" w:hint="eastAsia"/>
          <w:sz w:val="32"/>
          <w:szCs w:val="32"/>
        </w:rPr>
        <w:t>分）</w:t>
      </w:r>
    </w:p>
    <w:p w:rsidR="00B83F21" w:rsidRPr="00B83F21" w:rsidRDefault="00B83F21" w:rsidP="00B83F21">
      <w:pPr>
        <w:spacing w:line="360" w:lineRule="auto"/>
        <w:rPr>
          <w:rFonts w:ascii="宋体"/>
          <w:b/>
          <w:sz w:val="28"/>
          <w:szCs w:val="28"/>
        </w:rPr>
      </w:pPr>
      <w:r w:rsidRPr="00B83F21">
        <w:rPr>
          <w:rFonts w:ascii="仿宋" w:eastAsia="仿宋" w:hAnsi="仿宋" w:hint="eastAsia"/>
          <w:sz w:val="28"/>
          <w:szCs w:val="28"/>
        </w:rPr>
        <w:t>企业名称：　　　　　　　　　　　　　　　日期：</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6"/>
        <w:gridCol w:w="571"/>
        <w:gridCol w:w="4959"/>
        <w:gridCol w:w="567"/>
        <w:gridCol w:w="567"/>
      </w:tblGrid>
      <w:tr w:rsidR="00670700" w:rsidRPr="006825C8" w:rsidTr="00D214D8">
        <w:trPr>
          <w:trHeight w:val="920"/>
        </w:trPr>
        <w:tc>
          <w:tcPr>
            <w:tcW w:w="988" w:type="dxa"/>
            <w:vAlign w:val="center"/>
          </w:tcPr>
          <w:p w:rsidR="00670700" w:rsidRPr="00E86738" w:rsidRDefault="00670700" w:rsidP="00D214D8">
            <w:pPr>
              <w:jc w:val="center"/>
              <w:rPr>
                <w:rFonts w:ascii="仿宋_GB2312" w:eastAsia="仿宋_GB2312" w:hAnsi="Times New Roman"/>
                <w:szCs w:val="21"/>
              </w:rPr>
            </w:pPr>
            <w:r w:rsidRPr="00E86738">
              <w:rPr>
                <w:rFonts w:ascii="仿宋_GB2312" w:eastAsia="仿宋_GB2312" w:hAnsi="Times New Roman" w:hint="eastAsia"/>
                <w:szCs w:val="21"/>
              </w:rPr>
              <w:t>类别</w:t>
            </w:r>
          </w:p>
        </w:tc>
        <w:tc>
          <w:tcPr>
            <w:tcW w:w="996" w:type="dxa"/>
            <w:vAlign w:val="center"/>
          </w:tcPr>
          <w:p w:rsidR="00670700" w:rsidRPr="00E86738" w:rsidRDefault="00670700" w:rsidP="00D214D8">
            <w:pPr>
              <w:jc w:val="center"/>
              <w:rPr>
                <w:rFonts w:ascii="仿宋_GB2312" w:eastAsia="仿宋_GB2312" w:hAnsi="Times New Roman"/>
                <w:szCs w:val="21"/>
              </w:rPr>
            </w:pPr>
            <w:r w:rsidRPr="00E86738">
              <w:rPr>
                <w:rFonts w:ascii="仿宋_GB2312" w:eastAsia="仿宋_GB2312" w:hAnsi="Times New Roman" w:hint="eastAsia"/>
                <w:szCs w:val="21"/>
              </w:rPr>
              <w:t>打分项</w:t>
            </w:r>
          </w:p>
        </w:tc>
        <w:tc>
          <w:tcPr>
            <w:tcW w:w="571" w:type="dxa"/>
            <w:vAlign w:val="center"/>
          </w:tcPr>
          <w:p w:rsidR="00670700" w:rsidRPr="00E86738" w:rsidRDefault="00670700" w:rsidP="00D214D8">
            <w:pPr>
              <w:jc w:val="center"/>
              <w:rPr>
                <w:rFonts w:ascii="仿宋_GB2312" w:eastAsia="仿宋_GB2312" w:hAnsi="Times New Roman"/>
                <w:szCs w:val="21"/>
              </w:rPr>
            </w:pPr>
            <w:r w:rsidRPr="00E86738">
              <w:rPr>
                <w:rFonts w:ascii="仿宋_GB2312" w:eastAsia="仿宋_GB2312" w:hAnsi="Times New Roman" w:hint="eastAsia"/>
                <w:szCs w:val="21"/>
              </w:rPr>
              <w:t>分值</w:t>
            </w:r>
          </w:p>
        </w:tc>
        <w:tc>
          <w:tcPr>
            <w:tcW w:w="4959" w:type="dxa"/>
            <w:vAlign w:val="center"/>
          </w:tcPr>
          <w:p w:rsidR="00670700" w:rsidRPr="00E86738" w:rsidRDefault="00670700" w:rsidP="00D214D8">
            <w:pPr>
              <w:jc w:val="center"/>
              <w:rPr>
                <w:rFonts w:ascii="仿宋_GB2312" w:eastAsia="仿宋_GB2312" w:hAnsi="Times New Roman"/>
                <w:szCs w:val="21"/>
              </w:rPr>
            </w:pPr>
            <w:r w:rsidRPr="00E86738">
              <w:rPr>
                <w:rFonts w:ascii="仿宋_GB2312" w:eastAsia="仿宋_GB2312" w:hAnsi="Times New Roman" w:hint="eastAsia"/>
                <w:szCs w:val="21"/>
              </w:rPr>
              <w:t>打分内容</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标准</w:t>
            </w:r>
          </w:p>
        </w:tc>
        <w:tc>
          <w:tcPr>
            <w:tcW w:w="567" w:type="dxa"/>
            <w:vAlign w:val="center"/>
          </w:tcPr>
          <w:p w:rsidR="00670700" w:rsidRPr="00E86738" w:rsidRDefault="00670700" w:rsidP="00D214D8">
            <w:pPr>
              <w:jc w:val="center"/>
              <w:rPr>
                <w:rFonts w:ascii="仿宋_GB2312" w:eastAsia="仿宋_GB2312" w:hAnsi="Times New Roman"/>
                <w:szCs w:val="21"/>
              </w:rPr>
            </w:pPr>
            <w:r w:rsidRPr="00E86738">
              <w:rPr>
                <w:rFonts w:ascii="仿宋_GB2312" w:eastAsia="仿宋_GB2312" w:hAnsi="Times New Roman" w:hint="eastAsia"/>
                <w:szCs w:val="21"/>
              </w:rPr>
              <w:t>打分</w:t>
            </w:r>
          </w:p>
        </w:tc>
      </w:tr>
      <w:tr w:rsidR="00670700" w:rsidRPr="006825C8" w:rsidTr="00D214D8">
        <w:trPr>
          <w:trHeight w:val="920"/>
        </w:trPr>
        <w:tc>
          <w:tcPr>
            <w:tcW w:w="988" w:type="dxa"/>
            <w:vMerge w:val="restart"/>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三、清洁生产方案实施情况</w:t>
            </w:r>
            <w:r w:rsidRPr="00E86738">
              <w:rPr>
                <w:rFonts w:ascii="仿宋_GB2312" w:eastAsia="仿宋_GB2312" w:hAnsi="Times New Roman"/>
                <w:b/>
                <w:szCs w:val="21"/>
              </w:rPr>
              <w:t>(</w:t>
            </w:r>
            <w:r w:rsidRPr="00E86738">
              <w:rPr>
                <w:rFonts w:ascii="仿宋_GB2312" w:eastAsia="仿宋_GB2312" w:hAnsi="Times New Roman" w:hint="eastAsia"/>
                <w:b/>
                <w:szCs w:val="21"/>
              </w:rPr>
              <w:t>进步性、变化性）</w:t>
            </w:r>
          </w:p>
        </w:tc>
        <w:tc>
          <w:tcPr>
            <w:tcW w:w="996" w:type="dxa"/>
            <w:vMerge w:val="restart"/>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已实施方案的情况</w:t>
            </w:r>
          </w:p>
        </w:tc>
        <w:tc>
          <w:tcPr>
            <w:tcW w:w="571" w:type="dxa"/>
            <w:vMerge w:val="restart"/>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22</w:t>
            </w: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1</w:t>
            </w:r>
            <w:r w:rsidRPr="00E86738">
              <w:rPr>
                <w:rFonts w:ascii="仿宋_GB2312" w:eastAsia="仿宋_GB2312" w:hAnsi="Times New Roman" w:hint="eastAsia"/>
                <w:szCs w:val="21"/>
              </w:rPr>
              <w:t>）企业就无费、低费方案的执行情况举证，如落实措施、制度、照片、资金使用账目等可查证资料</w:t>
            </w:r>
            <w:r w:rsidRPr="00E86738">
              <w:rPr>
                <w:rFonts w:ascii="仿宋_GB2312" w:eastAsia="仿宋_GB2312" w:hAnsi="Times New Roman"/>
                <w:szCs w:val="21"/>
              </w:rPr>
              <w:t xml:space="preserve">     </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8</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20"/>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173C34">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2</w:t>
            </w:r>
            <w:r w:rsidRPr="00E86738">
              <w:rPr>
                <w:rFonts w:ascii="仿宋_GB2312" w:eastAsia="仿宋_GB2312" w:hAnsi="Times New Roman" w:hint="eastAsia"/>
                <w:szCs w:val="21"/>
              </w:rPr>
              <w:t>）审核前后能源消耗的比较；</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2</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36"/>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173C34">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3</w:t>
            </w:r>
            <w:r w:rsidRPr="00E86738">
              <w:rPr>
                <w:rFonts w:ascii="仿宋_GB2312" w:eastAsia="仿宋_GB2312" w:hAnsi="Times New Roman" w:hint="eastAsia"/>
                <w:szCs w:val="21"/>
              </w:rPr>
              <w:t>）审核前后污染物削减情况的比较；</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2</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35"/>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173C34">
            <w:pPr>
              <w:ind w:leftChars="1" w:left="2732" w:hangingChars="1300" w:hanging="2730"/>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4</w:t>
            </w:r>
            <w:r w:rsidRPr="00E86738">
              <w:rPr>
                <w:rFonts w:ascii="仿宋_GB2312" w:eastAsia="仿宋_GB2312" w:hAnsi="Times New Roman" w:hint="eastAsia"/>
                <w:szCs w:val="21"/>
              </w:rPr>
              <w:t>）审核前后水</w:t>
            </w:r>
            <w:r>
              <w:rPr>
                <w:rFonts w:ascii="仿宋_GB2312" w:eastAsia="仿宋_GB2312" w:hAnsi="Times New Roman" w:hint="eastAsia"/>
                <w:szCs w:val="21"/>
              </w:rPr>
              <w:t>重复利用</w:t>
            </w:r>
            <w:r w:rsidRPr="00E86738">
              <w:rPr>
                <w:rFonts w:ascii="仿宋_GB2312" w:eastAsia="仿宋_GB2312" w:hAnsi="Times New Roman" w:hint="eastAsia"/>
                <w:szCs w:val="21"/>
              </w:rPr>
              <w:t>情况的比较。</w:t>
            </w:r>
            <w:r w:rsidRPr="00E86738">
              <w:rPr>
                <w:rFonts w:ascii="仿宋_GB2312" w:eastAsia="仿宋_GB2312" w:hAnsi="Times New Roman"/>
                <w:szCs w:val="21"/>
              </w:rPr>
              <w:t xml:space="preserve">                     </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2</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57"/>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173C34">
            <w:pPr>
              <w:ind w:left="2730" w:hangingChars="1300" w:hanging="2730"/>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5</w:t>
            </w:r>
            <w:r w:rsidRPr="00E86738">
              <w:rPr>
                <w:rFonts w:ascii="仿宋_GB2312" w:eastAsia="仿宋_GB2312" w:hAnsi="Times New Roman" w:hint="eastAsia"/>
                <w:szCs w:val="21"/>
              </w:rPr>
              <w:t>）</w:t>
            </w:r>
            <w:r>
              <w:rPr>
                <w:rFonts w:ascii="仿宋_GB2312" w:eastAsia="仿宋_GB2312" w:hAnsi="Times New Roman" w:hint="eastAsia"/>
                <w:szCs w:val="21"/>
              </w:rPr>
              <w:t>清洁生产目标完成情况</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2</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93"/>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ind w:left="34" w:hangingChars="16" w:hanging="34"/>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6</w:t>
            </w:r>
            <w:r w:rsidRPr="00E86738">
              <w:rPr>
                <w:rFonts w:ascii="仿宋_GB2312" w:eastAsia="仿宋_GB2312" w:hAnsi="Times New Roman" w:hint="eastAsia"/>
                <w:szCs w:val="21"/>
              </w:rPr>
              <w:t>）按清洁生产行业评价指标体系进行了评价并得清洁生产审核水平结论</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6</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07"/>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restart"/>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拟实施方案效果分析</w:t>
            </w:r>
          </w:p>
        </w:tc>
        <w:tc>
          <w:tcPr>
            <w:tcW w:w="571" w:type="dxa"/>
            <w:vMerge w:val="restart"/>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18</w:t>
            </w: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1</w:t>
            </w:r>
            <w:r w:rsidRPr="00E86738">
              <w:rPr>
                <w:rFonts w:ascii="仿宋_GB2312" w:eastAsia="仿宋_GB2312" w:hAnsi="Times New Roman" w:hint="eastAsia"/>
                <w:szCs w:val="21"/>
              </w:rPr>
              <w:t>）分析企业达标的具体方案和措施（如果企业污染物排放已达标，此项给满分）</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45"/>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3</w:t>
            </w:r>
            <w:r w:rsidRPr="00E86738">
              <w:rPr>
                <w:rFonts w:ascii="仿宋_GB2312" w:eastAsia="仿宋_GB2312" w:hAnsi="Times New Roman" w:hint="eastAsia"/>
                <w:szCs w:val="21"/>
              </w:rPr>
              <w:t>）达标时间承诺的现实可能性（如果企业污染物排放已达标，此项给满分）；</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469"/>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ind w:leftChars="1" w:left="2732" w:hangingChars="1300" w:hanging="2730"/>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4</w:t>
            </w:r>
            <w:r w:rsidRPr="00E86738">
              <w:rPr>
                <w:rFonts w:ascii="仿宋_GB2312" w:eastAsia="仿宋_GB2312" w:hAnsi="Times New Roman" w:hint="eastAsia"/>
                <w:szCs w:val="21"/>
              </w:rPr>
              <w:t>）拟实施中、高费方案计划；</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Merge w:val="restart"/>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61"/>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4</w:t>
            </w:r>
            <w:r w:rsidRPr="00E86738">
              <w:rPr>
                <w:rFonts w:ascii="仿宋_GB2312" w:eastAsia="仿宋_GB2312" w:hAnsi="Times New Roman" w:hint="eastAsia"/>
                <w:szCs w:val="21"/>
              </w:rPr>
              <w:t>）资金筹措计划；</w:t>
            </w:r>
            <w:r w:rsidRPr="00E86738">
              <w:rPr>
                <w:rFonts w:ascii="仿宋_GB2312" w:eastAsia="仿宋_GB2312" w:hAnsi="Times New Roman"/>
                <w:szCs w:val="21"/>
              </w:rPr>
              <w:t xml:space="preserve">         </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Merge/>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04"/>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6</w:t>
            </w:r>
            <w:r w:rsidRPr="00E86738">
              <w:rPr>
                <w:rFonts w:ascii="仿宋_GB2312" w:eastAsia="仿宋_GB2312" w:hAnsi="Times New Roman" w:hint="eastAsia"/>
                <w:szCs w:val="21"/>
              </w:rPr>
              <w:t>）环境效益分析；</w:t>
            </w:r>
            <w:r w:rsidRPr="00E86738">
              <w:rPr>
                <w:rFonts w:ascii="仿宋_GB2312" w:eastAsia="仿宋_GB2312" w:hAnsi="Times New Roman"/>
                <w:szCs w:val="21"/>
              </w:rPr>
              <w:t xml:space="preserve">         </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31"/>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7</w:t>
            </w:r>
            <w:r w:rsidRPr="00E86738">
              <w:rPr>
                <w:rFonts w:ascii="仿宋_GB2312" w:eastAsia="仿宋_GB2312" w:hAnsi="Times New Roman" w:hint="eastAsia"/>
                <w:szCs w:val="21"/>
              </w:rPr>
              <w:t>）经济效益分析。</w:t>
            </w:r>
            <w:r w:rsidRPr="00E86738">
              <w:rPr>
                <w:rFonts w:ascii="仿宋_GB2312" w:eastAsia="仿宋_GB2312" w:hAnsi="Times New Roman"/>
                <w:szCs w:val="21"/>
              </w:rPr>
              <w:t xml:space="preserve">         </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71"/>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Align w:val="center"/>
          </w:tcPr>
          <w:p w:rsidR="00670700" w:rsidRPr="00E86738" w:rsidRDefault="00670700" w:rsidP="00D214D8">
            <w:pPr>
              <w:jc w:val="center"/>
              <w:rPr>
                <w:rFonts w:ascii="黑体" w:eastAsia="黑体" w:hAnsi="黑体"/>
                <w:b/>
                <w:sz w:val="24"/>
                <w:szCs w:val="24"/>
              </w:rPr>
            </w:pPr>
            <w:r w:rsidRPr="00E86738">
              <w:rPr>
                <w:rFonts w:ascii="黑体" w:eastAsia="黑体" w:hAnsi="黑体" w:hint="eastAsia"/>
                <w:b/>
                <w:sz w:val="24"/>
                <w:szCs w:val="24"/>
              </w:rPr>
              <w:t>小计</w:t>
            </w:r>
          </w:p>
        </w:tc>
        <w:tc>
          <w:tcPr>
            <w:tcW w:w="6097" w:type="dxa"/>
            <w:gridSpan w:val="3"/>
            <w:vAlign w:val="center"/>
          </w:tcPr>
          <w:p w:rsidR="00670700" w:rsidRPr="00E86738" w:rsidRDefault="00670700" w:rsidP="00D214D8">
            <w:pPr>
              <w:jc w:val="center"/>
              <w:rPr>
                <w:rFonts w:ascii="黑体" w:eastAsia="黑体" w:hAnsi="黑体"/>
                <w:sz w:val="24"/>
                <w:szCs w:val="24"/>
              </w:rPr>
            </w:pPr>
            <w:r w:rsidRPr="00E86738">
              <w:rPr>
                <w:rFonts w:ascii="黑体" w:eastAsia="黑体" w:hAnsi="黑体"/>
                <w:sz w:val="24"/>
                <w:szCs w:val="24"/>
              </w:rPr>
              <w:t>40</w:t>
            </w:r>
          </w:p>
        </w:tc>
        <w:tc>
          <w:tcPr>
            <w:tcW w:w="567" w:type="dxa"/>
            <w:vAlign w:val="center"/>
          </w:tcPr>
          <w:p w:rsidR="00670700" w:rsidRPr="00E86738" w:rsidRDefault="00670700" w:rsidP="00D214D8">
            <w:pPr>
              <w:rPr>
                <w:rFonts w:ascii="黑体" w:eastAsia="黑体" w:hAnsi="黑体"/>
                <w:szCs w:val="21"/>
              </w:rPr>
            </w:pPr>
          </w:p>
        </w:tc>
      </w:tr>
      <w:tr w:rsidR="00670700" w:rsidRPr="006825C8" w:rsidTr="00D214D8">
        <w:trPr>
          <w:trHeight w:val="708"/>
        </w:trPr>
        <w:tc>
          <w:tcPr>
            <w:tcW w:w="988" w:type="dxa"/>
            <w:vMerge w:val="restart"/>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b/>
                <w:szCs w:val="21"/>
              </w:rPr>
              <w:t>四、持续清洁生产情况</w:t>
            </w:r>
          </w:p>
        </w:tc>
        <w:tc>
          <w:tcPr>
            <w:tcW w:w="996" w:type="dxa"/>
            <w:vMerge w:val="restart"/>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建立了清洁生产相关制度及持续运行机制</w:t>
            </w:r>
          </w:p>
        </w:tc>
        <w:tc>
          <w:tcPr>
            <w:tcW w:w="571" w:type="dxa"/>
            <w:vMerge w:val="restart"/>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color w:val="000000"/>
                <w:szCs w:val="21"/>
              </w:rPr>
              <w:t>（</w:t>
            </w:r>
            <w:r w:rsidRPr="00E86738">
              <w:rPr>
                <w:rFonts w:ascii="仿宋_GB2312" w:eastAsia="仿宋_GB2312" w:hAnsi="Times New Roman"/>
                <w:color w:val="000000"/>
                <w:szCs w:val="21"/>
              </w:rPr>
              <w:t>1</w:t>
            </w:r>
            <w:r w:rsidRPr="00E86738">
              <w:rPr>
                <w:rFonts w:ascii="仿宋_GB2312" w:eastAsia="仿宋_GB2312" w:hAnsi="Times New Roman" w:hint="eastAsia"/>
                <w:color w:val="000000"/>
                <w:szCs w:val="21"/>
              </w:rPr>
              <w:t>）健全了企业清洁生产管理制度和奖励管理办法；</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color w:val="000000"/>
                <w:szCs w:val="21"/>
              </w:rPr>
              <w:t>2</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704"/>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color w:val="000000"/>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2</w:t>
            </w:r>
            <w:r w:rsidRPr="00E86738">
              <w:rPr>
                <w:rFonts w:ascii="仿宋_GB2312" w:eastAsia="仿宋_GB2312" w:hAnsi="Times New Roman" w:hint="eastAsia"/>
                <w:szCs w:val="21"/>
              </w:rPr>
              <w:t>）相关制度落实到管理规程、操作规程、作业文件、工艺卡片等当中，激励制度能够落实</w:t>
            </w:r>
            <w:r w:rsidRPr="00E86738">
              <w:rPr>
                <w:rFonts w:ascii="仿宋_GB2312" w:eastAsia="仿宋_GB2312" w:hAnsi="Times New Roman"/>
                <w:szCs w:val="21"/>
              </w:rPr>
              <w:t xml:space="preserve"> </w:t>
            </w:r>
            <w:r w:rsidRPr="00E86738">
              <w:rPr>
                <w:rFonts w:ascii="仿宋_GB2312" w:eastAsia="仿宋_GB2312" w:hAnsi="Times New Roman" w:hint="eastAsia"/>
                <w:szCs w:val="21"/>
              </w:rPr>
              <w:t>。</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923"/>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建立并完善持续清洁生产组织机构</w:t>
            </w:r>
          </w:p>
        </w:tc>
        <w:tc>
          <w:tcPr>
            <w:tcW w:w="571"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color w:val="000000"/>
                <w:szCs w:val="21"/>
              </w:rPr>
              <w:t>企业审核领导机构转化为企业长期持续推进清洁生产的领导机构，并有公司相关制度文件给予证明。</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3</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857"/>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restart"/>
            <w:vAlign w:val="center"/>
          </w:tcPr>
          <w:p w:rsidR="00670700" w:rsidRPr="00E86738" w:rsidRDefault="00670700" w:rsidP="00D214D8">
            <w:pPr>
              <w:rPr>
                <w:rFonts w:ascii="仿宋_GB2312" w:eastAsia="仿宋_GB2312" w:hAnsi="Times New Roman"/>
                <w:b/>
                <w:szCs w:val="21"/>
              </w:rPr>
            </w:pPr>
            <w:r w:rsidRPr="00E86738">
              <w:rPr>
                <w:rFonts w:ascii="仿宋_GB2312" w:eastAsia="仿宋_GB2312" w:hAnsi="Times New Roman" w:hint="eastAsia"/>
                <w:b/>
                <w:szCs w:val="21"/>
              </w:rPr>
              <w:t>制定了切实可行的持续清洁生产计划</w:t>
            </w:r>
          </w:p>
        </w:tc>
        <w:tc>
          <w:tcPr>
            <w:tcW w:w="571" w:type="dxa"/>
            <w:vMerge w:val="restart"/>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4</w:t>
            </w: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1</w:t>
            </w:r>
            <w:r w:rsidRPr="00E86738">
              <w:rPr>
                <w:rFonts w:ascii="仿宋_GB2312" w:eastAsia="仿宋_GB2312" w:hAnsi="Times New Roman" w:hint="eastAsia"/>
                <w:szCs w:val="21"/>
              </w:rPr>
              <w:t>）有后续的推进清洁生产领导机构；</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648"/>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2</w:t>
            </w:r>
            <w:r w:rsidRPr="00E86738">
              <w:rPr>
                <w:rFonts w:ascii="仿宋_GB2312" w:eastAsia="仿宋_GB2312" w:hAnsi="Times New Roman" w:hint="eastAsia"/>
                <w:szCs w:val="21"/>
              </w:rPr>
              <w:t>）有后续的审核重点与目标；</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528"/>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3</w:t>
            </w:r>
            <w:r w:rsidRPr="00E86738">
              <w:rPr>
                <w:rFonts w:ascii="仿宋_GB2312" w:eastAsia="仿宋_GB2312" w:hAnsi="Times New Roman" w:hint="eastAsia"/>
                <w:szCs w:val="21"/>
              </w:rPr>
              <w:t>）有后续实施的清洁生产方案；</w:t>
            </w:r>
          </w:p>
        </w:tc>
        <w:tc>
          <w:tcPr>
            <w:tcW w:w="567"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490"/>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Merge/>
            <w:vAlign w:val="center"/>
          </w:tcPr>
          <w:p w:rsidR="00670700" w:rsidRPr="00E86738" w:rsidRDefault="00670700" w:rsidP="00D214D8">
            <w:pPr>
              <w:rPr>
                <w:rFonts w:ascii="仿宋_GB2312" w:eastAsia="仿宋_GB2312" w:hAnsi="Times New Roman"/>
                <w:b/>
                <w:szCs w:val="21"/>
              </w:rPr>
            </w:pPr>
          </w:p>
        </w:tc>
        <w:tc>
          <w:tcPr>
            <w:tcW w:w="571" w:type="dxa"/>
            <w:vMerge/>
            <w:vAlign w:val="center"/>
          </w:tcPr>
          <w:p w:rsidR="00670700" w:rsidRPr="00E86738" w:rsidRDefault="00670700" w:rsidP="00D214D8">
            <w:pPr>
              <w:rPr>
                <w:rFonts w:ascii="仿宋_GB2312" w:eastAsia="仿宋_GB2312" w:hAnsi="Times New Roman"/>
                <w:szCs w:val="21"/>
              </w:rPr>
            </w:pPr>
          </w:p>
        </w:tc>
        <w:tc>
          <w:tcPr>
            <w:tcW w:w="4959" w:type="dxa"/>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w:t>
            </w:r>
            <w:r w:rsidRPr="00E86738">
              <w:rPr>
                <w:rFonts w:ascii="仿宋_GB2312" w:eastAsia="仿宋_GB2312" w:hAnsi="Times New Roman"/>
                <w:szCs w:val="21"/>
              </w:rPr>
              <w:t>4</w:t>
            </w:r>
            <w:r w:rsidRPr="00E86738">
              <w:rPr>
                <w:rFonts w:ascii="仿宋_GB2312" w:eastAsia="仿宋_GB2312" w:hAnsi="Times New Roman" w:hint="eastAsia"/>
                <w:szCs w:val="21"/>
              </w:rPr>
              <w:t>）有后续的清洁生产培训计划；</w:t>
            </w:r>
          </w:p>
        </w:tc>
        <w:tc>
          <w:tcPr>
            <w:tcW w:w="567" w:type="dxa"/>
            <w:tcBorders>
              <w:top w:val="nil"/>
            </w:tcBorders>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szCs w:val="21"/>
              </w:rPr>
              <w:t>1</w:t>
            </w:r>
          </w:p>
        </w:tc>
        <w:tc>
          <w:tcPr>
            <w:tcW w:w="567" w:type="dxa"/>
            <w:tcBorders>
              <w:top w:val="nil"/>
            </w:tcBorders>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708"/>
        </w:trPr>
        <w:tc>
          <w:tcPr>
            <w:tcW w:w="988" w:type="dxa"/>
            <w:vMerge/>
            <w:vAlign w:val="center"/>
          </w:tcPr>
          <w:p w:rsidR="00670700" w:rsidRPr="00E86738" w:rsidRDefault="00670700" w:rsidP="00D214D8">
            <w:pPr>
              <w:rPr>
                <w:rFonts w:ascii="仿宋_GB2312" w:eastAsia="仿宋_GB2312" w:hAnsi="Times New Roman"/>
                <w:b/>
                <w:szCs w:val="21"/>
              </w:rPr>
            </w:pPr>
          </w:p>
        </w:tc>
        <w:tc>
          <w:tcPr>
            <w:tcW w:w="996" w:type="dxa"/>
            <w:vAlign w:val="center"/>
          </w:tcPr>
          <w:p w:rsidR="00670700" w:rsidRPr="00E86738" w:rsidRDefault="00670700" w:rsidP="00D214D8">
            <w:pPr>
              <w:jc w:val="center"/>
              <w:rPr>
                <w:rFonts w:ascii="黑体" w:eastAsia="黑体" w:hAnsi="黑体"/>
                <w:b/>
                <w:sz w:val="24"/>
                <w:szCs w:val="24"/>
              </w:rPr>
            </w:pPr>
            <w:r w:rsidRPr="00E86738">
              <w:rPr>
                <w:rFonts w:ascii="黑体" w:eastAsia="黑体" w:hAnsi="黑体" w:hint="eastAsia"/>
                <w:b/>
                <w:sz w:val="24"/>
                <w:szCs w:val="24"/>
              </w:rPr>
              <w:t>小计</w:t>
            </w:r>
          </w:p>
        </w:tc>
        <w:tc>
          <w:tcPr>
            <w:tcW w:w="6097" w:type="dxa"/>
            <w:gridSpan w:val="3"/>
            <w:vAlign w:val="center"/>
          </w:tcPr>
          <w:p w:rsidR="00670700" w:rsidRPr="00E86738" w:rsidRDefault="00670700" w:rsidP="00D214D8">
            <w:pPr>
              <w:jc w:val="center"/>
              <w:rPr>
                <w:rFonts w:ascii="黑体" w:eastAsia="黑体" w:hAnsi="黑体"/>
                <w:sz w:val="24"/>
                <w:szCs w:val="24"/>
              </w:rPr>
            </w:pPr>
            <w:r w:rsidRPr="00E86738">
              <w:rPr>
                <w:rFonts w:ascii="黑体" w:eastAsia="黑体" w:hAnsi="黑体"/>
                <w:sz w:val="24"/>
                <w:szCs w:val="24"/>
              </w:rPr>
              <w:t>10</w:t>
            </w:r>
          </w:p>
        </w:tc>
        <w:tc>
          <w:tcPr>
            <w:tcW w:w="567" w:type="dxa"/>
            <w:vAlign w:val="center"/>
          </w:tcPr>
          <w:p w:rsidR="00670700" w:rsidRPr="00E86738" w:rsidRDefault="00670700" w:rsidP="00D214D8">
            <w:pPr>
              <w:jc w:val="center"/>
              <w:rPr>
                <w:rFonts w:ascii="黑体" w:eastAsia="黑体" w:hAnsi="黑体"/>
                <w:sz w:val="24"/>
                <w:szCs w:val="24"/>
              </w:rPr>
            </w:pPr>
          </w:p>
        </w:tc>
      </w:tr>
      <w:tr w:rsidR="00670700" w:rsidRPr="006825C8" w:rsidTr="00D214D8">
        <w:trPr>
          <w:trHeight w:val="540"/>
        </w:trPr>
        <w:tc>
          <w:tcPr>
            <w:tcW w:w="1984" w:type="dxa"/>
            <w:gridSpan w:val="2"/>
            <w:vAlign w:val="center"/>
          </w:tcPr>
          <w:p w:rsidR="00670700" w:rsidRPr="00E86738" w:rsidRDefault="00670700" w:rsidP="00D214D8">
            <w:pPr>
              <w:jc w:val="center"/>
              <w:rPr>
                <w:rFonts w:ascii="黑体" w:eastAsia="黑体" w:hAnsi="黑体"/>
                <w:sz w:val="24"/>
                <w:szCs w:val="24"/>
              </w:rPr>
            </w:pPr>
            <w:r w:rsidRPr="00E86738">
              <w:rPr>
                <w:rFonts w:ascii="黑体" w:eastAsia="黑体" w:hAnsi="黑体" w:hint="eastAsia"/>
                <w:b/>
                <w:sz w:val="24"/>
                <w:szCs w:val="24"/>
              </w:rPr>
              <w:t>验收总分</w:t>
            </w:r>
          </w:p>
        </w:tc>
        <w:tc>
          <w:tcPr>
            <w:tcW w:w="6097" w:type="dxa"/>
            <w:gridSpan w:val="3"/>
            <w:vAlign w:val="center"/>
          </w:tcPr>
          <w:p w:rsidR="00670700" w:rsidRPr="00E86738" w:rsidRDefault="00670700" w:rsidP="00D214D8">
            <w:pPr>
              <w:jc w:val="center"/>
              <w:rPr>
                <w:rFonts w:ascii="黑体" w:eastAsia="黑体" w:hAnsi="黑体"/>
                <w:sz w:val="24"/>
                <w:szCs w:val="24"/>
              </w:rPr>
            </w:pPr>
            <w:r w:rsidRPr="00E86738">
              <w:rPr>
                <w:rFonts w:ascii="黑体" w:eastAsia="黑体" w:hAnsi="黑体"/>
                <w:sz w:val="24"/>
                <w:szCs w:val="24"/>
              </w:rPr>
              <w:t>50</w:t>
            </w:r>
          </w:p>
        </w:tc>
        <w:tc>
          <w:tcPr>
            <w:tcW w:w="567" w:type="dxa"/>
            <w:vAlign w:val="center"/>
          </w:tcPr>
          <w:p w:rsidR="00670700" w:rsidRPr="00E86738" w:rsidRDefault="00670700" w:rsidP="00D214D8">
            <w:pPr>
              <w:rPr>
                <w:rFonts w:ascii="仿宋_GB2312" w:eastAsia="仿宋_GB2312" w:hAnsi="Times New Roman"/>
                <w:szCs w:val="21"/>
              </w:rPr>
            </w:pPr>
          </w:p>
        </w:tc>
      </w:tr>
      <w:tr w:rsidR="00670700" w:rsidRPr="006825C8" w:rsidTr="00D214D8">
        <w:trPr>
          <w:trHeight w:val="468"/>
        </w:trPr>
        <w:tc>
          <w:tcPr>
            <w:tcW w:w="8648" w:type="dxa"/>
            <w:gridSpan w:val="6"/>
            <w:tcBorders>
              <w:bottom w:val="double" w:sz="4" w:space="0" w:color="auto"/>
            </w:tcBorders>
            <w:vAlign w:val="center"/>
          </w:tcPr>
          <w:p w:rsidR="00670700" w:rsidRPr="00E86738" w:rsidRDefault="00670700" w:rsidP="00D214D8">
            <w:pPr>
              <w:rPr>
                <w:rFonts w:ascii="仿宋_GB2312" w:eastAsia="仿宋_GB2312" w:hAnsi="Times New Roman"/>
                <w:szCs w:val="21"/>
              </w:rPr>
            </w:pPr>
            <w:r w:rsidRPr="00E86738">
              <w:rPr>
                <w:rFonts w:ascii="仿宋_GB2312" w:eastAsia="仿宋_GB2312" w:hAnsi="Times New Roman" w:hint="eastAsia"/>
                <w:szCs w:val="21"/>
              </w:rPr>
              <w:t>以上是清洁生产审核验收阶段，此表由验收专家填写</w:t>
            </w:r>
          </w:p>
        </w:tc>
      </w:tr>
      <w:tr w:rsidR="00670700" w:rsidRPr="006825C8" w:rsidTr="00D214D8">
        <w:trPr>
          <w:trHeight w:val="770"/>
        </w:trPr>
        <w:tc>
          <w:tcPr>
            <w:tcW w:w="8648" w:type="dxa"/>
            <w:gridSpan w:val="6"/>
            <w:tcBorders>
              <w:top w:val="double" w:sz="4" w:space="0" w:color="auto"/>
              <w:bottom w:val="double" w:sz="4" w:space="0" w:color="auto"/>
            </w:tcBorders>
            <w:vAlign w:val="center"/>
          </w:tcPr>
          <w:p w:rsidR="00670700" w:rsidRDefault="00B83F21" w:rsidP="00D214D8">
            <w:pPr>
              <w:rPr>
                <w:rFonts w:ascii="仿宋_GB2312" w:eastAsia="仿宋_GB2312" w:hAnsi="Times New Roman" w:hint="eastAsia"/>
                <w:szCs w:val="21"/>
              </w:rPr>
            </w:pPr>
            <w:r>
              <w:rPr>
                <w:rFonts w:ascii="仿宋_GB2312" w:eastAsia="仿宋_GB2312" w:hAnsi="Times New Roman" w:hint="eastAsia"/>
                <w:szCs w:val="21"/>
              </w:rPr>
              <w:t>验收</w:t>
            </w:r>
            <w:r w:rsidR="00670700" w:rsidRPr="00E86738">
              <w:rPr>
                <w:rFonts w:ascii="仿宋_GB2312" w:eastAsia="仿宋_GB2312" w:hAnsi="Times New Roman" w:hint="eastAsia"/>
                <w:szCs w:val="21"/>
              </w:rPr>
              <w:t>专家签名：</w:t>
            </w:r>
          </w:p>
          <w:p w:rsidR="00B83F21" w:rsidRDefault="00B83F21" w:rsidP="00D214D8">
            <w:pPr>
              <w:rPr>
                <w:rFonts w:ascii="仿宋_GB2312" w:eastAsia="仿宋_GB2312" w:hAnsi="Times New Roman" w:hint="eastAsia"/>
                <w:szCs w:val="21"/>
              </w:rPr>
            </w:pPr>
          </w:p>
          <w:p w:rsidR="00B83F21" w:rsidRPr="00E86738" w:rsidRDefault="00B83F21" w:rsidP="00D214D8">
            <w:pPr>
              <w:rPr>
                <w:rFonts w:ascii="仿宋_GB2312" w:eastAsia="仿宋_GB2312" w:hAnsi="Times New Roman"/>
                <w:szCs w:val="21"/>
              </w:rPr>
            </w:pPr>
          </w:p>
        </w:tc>
      </w:tr>
    </w:tbl>
    <w:p w:rsidR="00670700" w:rsidRPr="00E86738" w:rsidRDefault="00670700" w:rsidP="00347897">
      <w:pPr>
        <w:jc w:val="center"/>
        <w:rPr>
          <w:rFonts w:ascii="宋体"/>
          <w:b/>
          <w:sz w:val="32"/>
          <w:szCs w:val="32"/>
        </w:rPr>
      </w:pPr>
    </w:p>
    <w:sectPr w:rsidR="00670700" w:rsidRPr="00E86738" w:rsidSect="00BB6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B3" w:rsidRDefault="007E4AB3" w:rsidP="00791077">
      <w:r>
        <w:separator/>
      </w:r>
    </w:p>
  </w:endnote>
  <w:endnote w:type="continuationSeparator" w:id="0">
    <w:p w:rsidR="007E4AB3" w:rsidRDefault="007E4AB3" w:rsidP="0079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B3" w:rsidRDefault="007E4AB3" w:rsidP="00791077">
      <w:r>
        <w:separator/>
      </w:r>
    </w:p>
  </w:footnote>
  <w:footnote w:type="continuationSeparator" w:id="0">
    <w:p w:rsidR="007E4AB3" w:rsidRDefault="007E4AB3" w:rsidP="00791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0E5"/>
    <w:multiLevelType w:val="hybridMultilevel"/>
    <w:tmpl w:val="533A48C0"/>
    <w:lvl w:ilvl="0" w:tplc="077A41FA">
      <w:start w:val="1"/>
      <w:numFmt w:val="lowerLetter"/>
      <w:lvlText w:val="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8AC7002"/>
    <w:multiLevelType w:val="hybridMultilevel"/>
    <w:tmpl w:val="47501F4E"/>
    <w:lvl w:ilvl="0" w:tplc="5AFE4152">
      <w:start w:val="2"/>
      <w:numFmt w:val="decimal"/>
      <w:lvlText w:val="%1."/>
      <w:lvlJc w:val="left"/>
      <w:pPr>
        <w:tabs>
          <w:tab w:val="num" w:pos="420"/>
        </w:tabs>
        <w:ind w:left="420" w:hanging="420"/>
      </w:pPr>
      <w:rPr>
        <w:rFonts w:cs="Times New Roman" w:hint="eastAsia"/>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62AF327C"/>
    <w:multiLevelType w:val="hybridMultilevel"/>
    <w:tmpl w:val="F3407534"/>
    <w:lvl w:ilvl="0" w:tplc="CAC8EF1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97"/>
    <w:rsid w:val="00173C34"/>
    <w:rsid w:val="001C3C3D"/>
    <w:rsid w:val="0020317D"/>
    <w:rsid w:val="00347897"/>
    <w:rsid w:val="003E1785"/>
    <w:rsid w:val="004954DF"/>
    <w:rsid w:val="004E04E4"/>
    <w:rsid w:val="005228B9"/>
    <w:rsid w:val="00583937"/>
    <w:rsid w:val="005A31CC"/>
    <w:rsid w:val="00645DB2"/>
    <w:rsid w:val="00647077"/>
    <w:rsid w:val="00670700"/>
    <w:rsid w:val="006825C8"/>
    <w:rsid w:val="00683E50"/>
    <w:rsid w:val="006C2282"/>
    <w:rsid w:val="00716F0F"/>
    <w:rsid w:val="00791077"/>
    <w:rsid w:val="007B4427"/>
    <w:rsid w:val="007E4AB3"/>
    <w:rsid w:val="009A1FD4"/>
    <w:rsid w:val="00A0564D"/>
    <w:rsid w:val="00A60B90"/>
    <w:rsid w:val="00AF0C2C"/>
    <w:rsid w:val="00B25015"/>
    <w:rsid w:val="00B83F21"/>
    <w:rsid w:val="00B85857"/>
    <w:rsid w:val="00BB6EF3"/>
    <w:rsid w:val="00C0243C"/>
    <w:rsid w:val="00D214D8"/>
    <w:rsid w:val="00DB2A1E"/>
    <w:rsid w:val="00DC56D8"/>
    <w:rsid w:val="00DE33AA"/>
    <w:rsid w:val="00E06269"/>
    <w:rsid w:val="00E24D4F"/>
    <w:rsid w:val="00E86738"/>
    <w:rsid w:val="00EB7717"/>
    <w:rsid w:val="00F4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1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1077"/>
    <w:rPr>
      <w:sz w:val="18"/>
      <w:szCs w:val="18"/>
    </w:rPr>
  </w:style>
  <w:style w:type="paragraph" w:styleId="a4">
    <w:name w:val="footer"/>
    <w:basedOn w:val="a"/>
    <w:link w:val="Char0"/>
    <w:uiPriority w:val="99"/>
    <w:semiHidden/>
    <w:unhideWhenUsed/>
    <w:rsid w:val="007910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10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1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1077"/>
    <w:rPr>
      <w:sz w:val="18"/>
      <w:szCs w:val="18"/>
    </w:rPr>
  </w:style>
  <w:style w:type="paragraph" w:styleId="a4">
    <w:name w:val="footer"/>
    <w:basedOn w:val="a"/>
    <w:link w:val="Char0"/>
    <w:uiPriority w:val="99"/>
    <w:semiHidden/>
    <w:unhideWhenUsed/>
    <w:rsid w:val="007910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10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373</Words>
  <Characters>2128</Characters>
  <Application>Microsoft Office Word</Application>
  <DocSecurity>0</DocSecurity>
  <Lines>17</Lines>
  <Paragraphs>4</Paragraphs>
  <ScaleCrop>false</ScaleCrop>
  <Company>Microsoft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8</cp:revision>
  <cp:lastPrinted>2016-08-08T03:19:00Z</cp:lastPrinted>
  <dcterms:created xsi:type="dcterms:W3CDTF">2016-08-22T03:47:00Z</dcterms:created>
  <dcterms:modified xsi:type="dcterms:W3CDTF">2016-08-22T04:06:00Z</dcterms:modified>
</cp:coreProperties>
</file>